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38459" w14:textId="77777777" w:rsidR="007F17B6" w:rsidRDefault="00923736">
      <w:pPr>
        <w:pBdr>
          <w:top w:val="nil"/>
          <w:left w:val="nil"/>
          <w:bottom w:val="nil"/>
          <w:right w:val="nil"/>
          <w:between w:val="nil"/>
        </w:pBdr>
        <w:spacing w:before="240" w:after="60"/>
        <w:jc w:val="cente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CỘNG HÒA XÃ HỘI CHỦ NGHĨA VIỆT NAM</w:t>
      </w:r>
      <w:r>
        <w:rPr>
          <w:noProof/>
        </w:rPr>
        <mc:AlternateContent>
          <mc:Choice Requires="wpg">
            <w:drawing>
              <wp:anchor distT="0" distB="0" distL="114300" distR="114300" simplePos="0" relativeHeight="251658240" behindDoc="0" locked="0" layoutInCell="1" hidden="0" allowOverlap="1" wp14:anchorId="54B3DF29" wp14:editId="1384F992">
                <wp:simplePos x="0" y="0"/>
                <wp:positionH relativeFrom="column">
                  <wp:posOffset>-152399</wp:posOffset>
                </wp:positionH>
                <wp:positionV relativeFrom="paragraph">
                  <wp:posOffset>25400</wp:posOffset>
                </wp:positionV>
                <wp:extent cx="6181725" cy="4112260"/>
                <wp:effectExtent l="0" t="0" r="0" b="0"/>
                <wp:wrapNone/>
                <wp:docPr id="1027" name="Rectangle 1027"/>
                <wp:cNvGraphicFramePr/>
                <a:graphic xmlns:a="http://schemas.openxmlformats.org/drawingml/2006/main">
                  <a:graphicData uri="http://schemas.microsoft.com/office/word/2010/wordprocessingShape">
                    <wps:wsp>
                      <wps:cNvSpPr/>
                      <wps:spPr>
                        <a:xfrm>
                          <a:off x="0" y="0"/>
                          <a:ext cx="4112260" cy="6181725"/>
                        </a:xfrm>
                        <a:prstGeom prst="rect">
                          <a:avLst/>
                        </a:prstGeom>
                        <a:noFill/>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6181725" cy="4112260"/>
                <wp:effectExtent b="0" l="0" r="0" t="0"/>
                <wp:wrapNone/>
                <wp:docPr id="10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181725" cy="4112260"/>
                        </a:xfrm>
                        <a:prstGeom prst="rect"/>
                        <a:ln/>
                      </pic:spPr>
                    </pic:pic>
                  </a:graphicData>
                </a:graphic>
              </wp:anchor>
            </w:drawing>
          </mc:Fallback>
        </mc:AlternateContent>
      </w:r>
    </w:p>
    <w:p w14:paraId="7299230B" w14:textId="77777777" w:rsidR="007F17B6" w:rsidRDefault="00923736">
      <w:pPr>
        <w:pBdr>
          <w:top w:val="nil"/>
          <w:left w:val="nil"/>
          <w:bottom w:val="nil"/>
          <w:right w:val="nil"/>
          <w:between w:val="nil"/>
        </w:pBdr>
        <w:spacing w:after="20"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8"/>
          <w:szCs w:val="28"/>
        </w:rPr>
        <w:t>Độc lập – Tự do – Hạnh phúc</w:t>
      </w:r>
      <w:r>
        <w:rPr>
          <w:noProof/>
        </w:rPr>
        <mc:AlternateContent>
          <mc:Choice Requires="wps">
            <w:drawing>
              <wp:anchor distT="0" distB="0" distL="114300" distR="114300" simplePos="0" relativeHeight="251659264" behindDoc="0" locked="0" layoutInCell="1" hidden="0" allowOverlap="1" wp14:anchorId="6F670910" wp14:editId="5ED39F66">
                <wp:simplePos x="0" y="0"/>
                <wp:positionH relativeFrom="column">
                  <wp:posOffset>1892300</wp:posOffset>
                </wp:positionH>
                <wp:positionV relativeFrom="paragraph">
                  <wp:posOffset>228600</wp:posOffset>
                </wp:positionV>
                <wp:extent cx="635" cy="12700"/>
                <wp:effectExtent l="0" t="0" r="0" b="0"/>
                <wp:wrapNone/>
                <wp:docPr id="1026" name="Straight Arrow Connector 1026"/>
                <wp:cNvGraphicFramePr/>
                <a:graphic xmlns:a="http://schemas.openxmlformats.org/drawingml/2006/main">
                  <a:graphicData uri="http://schemas.microsoft.com/office/word/2010/wordprocessingShape">
                    <wps:wsp>
                      <wps:cNvCnPr/>
                      <wps:spPr>
                        <a:xfrm flipH="1">
                          <a:off x="4220145" y="3779683"/>
                          <a:ext cx="2251710"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1892300</wp:posOffset>
                </wp:positionH>
                <wp:positionV relativeFrom="paragraph">
                  <wp:posOffset>228600</wp:posOffset>
                </wp:positionV>
                <wp:extent cx="635" cy="12700"/>
                <wp:effectExtent b="0" l="0" r="0" t="0"/>
                <wp:wrapNone/>
                <wp:docPr id="102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5" cy="12700"/>
                        </a:xfrm>
                        <a:prstGeom prst="rect"/>
                        <a:ln/>
                      </pic:spPr>
                    </pic:pic>
                  </a:graphicData>
                </a:graphic>
              </wp:anchor>
            </w:drawing>
          </mc:Fallback>
        </mc:AlternateContent>
      </w:r>
    </w:p>
    <w:p w14:paraId="77E25F98" w14:textId="77777777" w:rsidR="007F17B6" w:rsidRDefault="007F17B6">
      <w:pPr>
        <w:pBdr>
          <w:top w:val="nil"/>
          <w:left w:val="nil"/>
          <w:bottom w:val="nil"/>
          <w:right w:val="nil"/>
          <w:between w:val="nil"/>
        </w:pBdr>
        <w:spacing w:before="20" w:after="20" w:line="288" w:lineRule="auto"/>
        <w:jc w:val="center"/>
        <w:rPr>
          <w:rFonts w:ascii="Times New Roman" w:eastAsia="Times New Roman" w:hAnsi="Times New Roman" w:cs="Times New Roman"/>
          <w:color w:val="000000"/>
          <w:sz w:val="26"/>
          <w:szCs w:val="26"/>
        </w:rPr>
      </w:pPr>
    </w:p>
    <w:p w14:paraId="427A3B23" w14:textId="77777777" w:rsidR="007F17B6" w:rsidRDefault="007F17B6">
      <w:pPr>
        <w:pBdr>
          <w:top w:val="nil"/>
          <w:left w:val="nil"/>
          <w:bottom w:val="nil"/>
          <w:right w:val="nil"/>
          <w:between w:val="nil"/>
        </w:pBdr>
        <w:spacing w:before="20" w:after="20" w:line="288" w:lineRule="auto"/>
        <w:jc w:val="center"/>
        <w:rPr>
          <w:rFonts w:ascii="Times New Roman" w:eastAsia="Times New Roman" w:hAnsi="Times New Roman" w:cs="Times New Roman"/>
          <w:color w:val="000000"/>
          <w:sz w:val="28"/>
          <w:szCs w:val="28"/>
        </w:rPr>
      </w:pPr>
    </w:p>
    <w:p w14:paraId="663B7D5D" w14:textId="77777777" w:rsidR="007F17B6" w:rsidRDefault="007F17B6">
      <w:pPr>
        <w:pBdr>
          <w:top w:val="nil"/>
          <w:left w:val="nil"/>
          <w:bottom w:val="nil"/>
          <w:right w:val="nil"/>
          <w:between w:val="nil"/>
        </w:pBdr>
        <w:spacing w:before="20" w:after="20" w:line="288" w:lineRule="auto"/>
        <w:jc w:val="both"/>
        <w:rPr>
          <w:rFonts w:ascii="Times New Roman" w:eastAsia="Times New Roman" w:hAnsi="Times New Roman" w:cs="Times New Roman"/>
          <w:color w:val="000000"/>
          <w:sz w:val="22"/>
          <w:szCs w:val="22"/>
        </w:rPr>
      </w:pPr>
    </w:p>
    <w:p w14:paraId="134535D9" w14:textId="77777777" w:rsidR="007F17B6" w:rsidRDefault="007F17B6">
      <w:pPr>
        <w:pBdr>
          <w:top w:val="nil"/>
          <w:left w:val="nil"/>
          <w:bottom w:val="nil"/>
          <w:right w:val="nil"/>
          <w:between w:val="nil"/>
        </w:pBdr>
        <w:spacing w:before="20" w:after="20" w:line="288" w:lineRule="auto"/>
        <w:jc w:val="both"/>
        <w:rPr>
          <w:rFonts w:ascii="Times New Roman" w:eastAsia="Times New Roman" w:hAnsi="Times New Roman" w:cs="Times New Roman"/>
          <w:color w:val="000000"/>
          <w:sz w:val="22"/>
          <w:szCs w:val="22"/>
        </w:rPr>
      </w:pPr>
    </w:p>
    <w:p w14:paraId="612F903C" w14:textId="77777777" w:rsidR="007F17B6" w:rsidRDefault="007F17B6">
      <w:pPr>
        <w:pBdr>
          <w:top w:val="nil"/>
          <w:left w:val="nil"/>
          <w:bottom w:val="nil"/>
          <w:right w:val="nil"/>
          <w:between w:val="nil"/>
        </w:pBdr>
        <w:spacing w:before="20" w:after="20"/>
        <w:jc w:val="center"/>
        <w:rPr>
          <w:rFonts w:ascii="Times New Roman" w:eastAsia="Times New Roman" w:hAnsi="Times New Roman" w:cs="Times New Roman"/>
          <w:color w:val="000000"/>
          <w:sz w:val="52"/>
          <w:szCs w:val="52"/>
        </w:rPr>
      </w:pPr>
    </w:p>
    <w:p w14:paraId="60CFAC5E" w14:textId="77777777" w:rsidR="00A0188A" w:rsidRDefault="00A0188A">
      <w:pPr>
        <w:pBdr>
          <w:top w:val="nil"/>
          <w:left w:val="nil"/>
          <w:bottom w:val="nil"/>
          <w:right w:val="nil"/>
          <w:between w:val="nil"/>
        </w:pBdr>
        <w:spacing w:before="20" w:after="20"/>
        <w:jc w:val="center"/>
        <w:rPr>
          <w:rFonts w:ascii="Times New Roman" w:eastAsia="Times New Roman" w:hAnsi="Times New Roman" w:cs="Times New Roman"/>
          <w:color w:val="000000"/>
          <w:sz w:val="52"/>
          <w:szCs w:val="52"/>
        </w:rPr>
      </w:pPr>
    </w:p>
    <w:p w14:paraId="78BD35CB" w14:textId="77777777" w:rsidR="007F17B6" w:rsidRPr="003C7D3D" w:rsidRDefault="00923736">
      <w:pPr>
        <w:pBdr>
          <w:top w:val="nil"/>
          <w:left w:val="nil"/>
          <w:bottom w:val="nil"/>
          <w:right w:val="nil"/>
          <w:between w:val="nil"/>
        </w:pBdr>
        <w:spacing w:before="20" w:after="20"/>
        <w:jc w:val="center"/>
        <w:rPr>
          <w:rFonts w:ascii="Times New Roman" w:eastAsia="Times New Roman" w:hAnsi="Times New Roman" w:cs="Times New Roman"/>
          <w:color w:val="000000"/>
          <w:sz w:val="32"/>
          <w:szCs w:val="32"/>
        </w:rPr>
      </w:pPr>
      <w:r w:rsidRPr="003C7D3D">
        <w:rPr>
          <w:rFonts w:ascii="Times New Roman" w:eastAsia="Times New Roman" w:hAnsi="Times New Roman" w:cs="Times New Roman"/>
          <w:b/>
          <w:color w:val="000000"/>
          <w:sz w:val="32"/>
          <w:szCs w:val="32"/>
        </w:rPr>
        <w:t>HỒ SƠ MỜI THẦU</w:t>
      </w:r>
    </w:p>
    <w:p w14:paraId="0DC5B173" w14:textId="77777777" w:rsidR="007F17B6" w:rsidRPr="003C7D3D" w:rsidRDefault="00923736">
      <w:pPr>
        <w:pBdr>
          <w:top w:val="nil"/>
          <w:left w:val="nil"/>
          <w:bottom w:val="nil"/>
          <w:right w:val="nil"/>
          <w:between w:val="nil"/>
        </w:pBdr>
        <w:spacing w:before="20" w:after="20"/>
        <w:jc w:val="center"/>
        <w:rPr>
          <w:rFonts w:ascii="Times New Roman" w:eastAsia="Times New Roman" w:hAnsi="Times New Roman" w:cs="Times New Roman"/>
          <w:color w:val="000000"/>
          <w:sz w:val="32"/>
          <w:szCs w:val="32"/>
        </w:rPr>
      </w:pPr>
      <w:r w:rsidRPr="003C7D3D">
        <w:rPr>
          <w:rFonts w:ascii="Times New Roman" w:eastAsia="Times New Roman" w:hAnsi="Times New Roman" w:cs="Times New Roman"/>
          <w:b/>
          <w:color w:val="000000"/>
          <w:sz w:val="32"/>
          <w:szCs w:val="32"/>
        </w:rPr>
        <w:t>DỊCH VỤ PHI TƯ VẤN QUA MẠNG</w:t>
      </w:r>
    </w:p>
    <w:p w14:paraId="74353043" w14:textId="77777777" w:rsidR="007F17B6" w:rsidRPr="003C7D3D" w:rsidRDefault="00923736">
      <w:pPr>
        <w:pBdr>
          <w:top w:val="nil"/>
          <w:left w:val="nil"/>
          <w:bottom w:val="nil"/>
          <w:right w:val="nil"/>
          <w:between w:val="nil"/>
        </w:pBdr>
        <w:spacing w:before="20" w:after="20"/>
        <w:jc w:val="center"/>
        <w:rPr>
          <w:rFonts w:ascii="Times New Roman" w:eastAsia="Times New Roman" w:hAnsi="Times New Roman" w:cs="Times New Roman"/>
          <w:color w:val="000000"/>
          <w:sz w:val="32"/>
          <w:szCs w:val="32"/>
        </w:rPr>
      </w:pPr>
      <w:r w:rsidRPr="003C7D3D">
        <w:rPr>
          <w:rFonts w:ascii="Times New Roman" w:eastAsia="Times New Roman" w:hAnsi="Times New Roman" w:cs="Times New Roman"/>
          <w:b/>
          <w:color w:val="000000"/>
          <w:sz w:val="32"/>
          <w:szCs w:val="32"/>
        </w:rPr>
        <w:t>MỘT GIAI ĐOẠN MỘT TÚI HỒ SƠ</w:t>
      </w:r>
    </w:p>
    <w:p w14:paraId="37896FFA" w14:textId="77777777"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p w14:paraId="2E99AA8E"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(Ban hành kèm theo Thông tư số 01/2024/TT-BKHĐT ngày 15 tháng 02 năm 2024 của Bộ trưởng Bộ Kế hoạch và Đầu tư)</w:t>
      </w:r>
    </w:p>
    <w:p w14:paraId="5830D02B" w14:textId="77777777" w:rsidR="007F17B6" w:rsidRDefault="007F17B6">
      <w:pPr>
        <w:pBdr>
          <w:top w:val="nil"/>
          <w:left w:val="nil"/>
          <w:bottom w:val="nil"/>
          <w:right w:val="nil"/>
          <w:between w:val="nil"/>
        </w:pBdr>
        <w:spacing w:before="20" w:after="20" w:line="288" w:lineRule="auto"/>
        <w:jc w:val="center"/>
        <w:rPr>
          <w:rFonts w:ascii="Times New Roman" w:eastAsia="Times New Roman" w:hAnsi="Times New Roman" w:cs="Times New Roman"/>
          <w:color w:val="000000"/>
          <w:sz w:val="40"/>
          <w:szCs w:val="40"/>
        </w:rPr>
      </w:pPr>
    </w:p>
    <w:tbl>
      <w:tblPr>
        <w:tblStyle w:val="a"/>
        <w:tblW w:w="9270" w:type="dxa"/>
        <w:tblLayout w:type="fixed"/>
        <w:tblLook w:val="0000" w:firstRow="0" w:lastRow="0" w:firstColumn="0" w:lastColumn="0" w:noHBand="0" w:noVBand="0"/>
      </w:tblPr>
      <w:tblGrid>
        <w:gridCol w:w="2977"/>
        <w:gridCol w:w="6293"/>
      </w:tblGrid>
      <w:tr w:rsidR="007F17B6" w14:paraId="7485E165" w14:textId="77777777">
        <w:tc>
          <w:tcPr>
            <w:tcW w:w="2977" w:type="dxa"/>
          </w:tcPr>
          <w:p w14:paraId="752DF3D9" w14:textId="77777777" w:rsidR="007F17B6" w:rsidRDefault="00923736" w:rsidP="003C7D3D">
            <w:pPr>
              <w:pBdr>
                <w:top w:val="nil"/>
                <w:left w:val="nil"/>
                <w:bottom w:val="nil"/>
                <w:right w:val="nil"/>
                <w:between w:val="nil"/>
              </w:pBdr>
              <w:spacing w:before="120" w:after="120"/>
              <w:ind w:left="-18" w:right="-1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Tên gói thầu:</w:t>
            </w:r>
          </w:p>
        </w:tc>
        <w:tc>
          <w:tcPr>
            <w:tcW w:w="6293" w:type="dxa"/>
            <w:vAlign w:val="center"/>
          </w:tcPr>
          <w:p w14:paraId="7EF0BCBF" w14:textId="2BFB93B1" w:rsidR="007F17B6" w:rsidRDefault="00A0188A" w:rsidP="00C35B36">
            <w:pPr>
              <w:keepNext/>
              <w:pBdr>
                <w:top w:val="nil"/>
                <w:left w:val="nil"/>
                <w:bottom w:val="nil"/>
                <w:right w:val="nil"/>
                <w:between w:val="nil"/>
              </w:pBdr>
              <w:tabs>
                <w:tab w:val="left" w:pos="-108"/>
                <w:tab w:val="left" w:pos="1070"/>
              </w:tabs>
              <w:spacing w:before="120" w:after="120" w:line="276" w:lineRule="auto"/>
              <w:ind w:left="-108" w:right="9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Kế hoạch tổ chức diễn tập ứng phó sự cố tràn dầu tỉnh Hậu Giang năm 2024</w:t>
            </w:r>
          </w:p>
        </w:tc>
      </w:tr>
      <w:tr w:rsidR="007F17B6" w14:paraId="2C0C7BBC" w14:textId="77777777">
        <w:tc>
          <w:tcPr>
            <w:tcW w:w="2977" w:type="dxa"/>
          </w:tcPr>
          <w:p w14:paraId="4F24E331" w14:textId="77777777" w:rsidR="007F17B6" w:rsidRDefault="00923736" w:rsidP="003C7D3D">
            <w:pPr>
              <w:pBdr>
                <w:top w:val="nil"/>
                <w:left w:val="nil"/>
                <w:bottom w:val="nil"/>
                <w:right w:val="nil"/>
                <w:between w:val="nil"/>
              </w:pBdr>
              <w:spacing w:before="120" w:after="120"/>
              <w:ind w:left="-18" w:right="-1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Dự toán:</w:t>
            </w:r>
          </w:p>
        </w:tc>
        <w:tc>
          <w:tcPr>
            <w:tcW w:w="6293" w:type="dxa"/>
            <w:vAlign w:val="center"/>
          </w:tcPr>
          <w:p w14:paraId="552CA03F" w14:textId="35E61412" w:rsidR="007F17B6" w:rsidRDefault="00A0188A" w:rsidP="00C35B36">
            <w:pPr>
              <w:pBdr>
                <w:top w:val="nil"/>
                <w:left w:val="nil"/>
                <w:bottom w:val="nil"/>
                <w:right w:val="nil"/>
                <w:between w:val="nil"/>
              </w:pBdr>
              <w:tabs>
                <w:tab w:val="left" w:pos="-108"/>
                <w:tab w:val="left" w:pos="1985"/>
              </w:tabs>
              <w:spacing w:before="120" w:after="120" w:line="276" w:lineRule="auto"/>
              <w:ind w:left="-108" w:right="9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Kế hoạch tổ chức diễn tập ứng phó sự cố tràn dầu tỉnh Hậu Giang năm 2024</w:t>
            </w:r>
          </w:p>
        </w:tc>
      </w:tr>
      <w:tr w:rsidR="007F17B6" w14:paraId="01C5BF44" w14:textId="77777777">
        <w:tc>
          <w:tcPr>
            <w:tcW w:w="2977" w:type="dxa"/>
          </w:tcPr>
          <w:p w14:paraId="75F3B5E2" w14:textId="7783A015" w:rsidR="007F17B6" w:rsidRDefault="003C7D3D" w:rsidP="003C7D3D">
            <w:pPr>
              <w:pBdr>
                <w:top w:val="nil"/>
                <w:left w:val="nil"/>
                <w:bottom w:val="nil"/>
                <w:right w:val="nil"/>
                <w:between w:val="nil"/>
              </w:pBdr>
              <w:spacing w:before="120" w:after="120"/>
              <w:ind w:left="-18" w:right="-1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Địa điểm thực hiện</w:t>
            </w:r>
            <w:r w:rsidR="00923736">
              <w:rPr>
                <w:rFonts w:ascii="Times New Roman" w:eastAsia="Times New Roman" w:hAnsi="Times New Roman" w:cs="Times New Roman"/>
                <w:b/>
                <w:color w:val="000000"/>
                <w:sz w:val="28"/>
                <w:szCs w:val="28"/>
              </w:rPr>
              <w:t>:</w:t>
            </w:r>
          </w:p>
        </w:tc>
        <w:tc>
          <w:tcPr>
            <w:tcW w:w="6293" w:type="dxa"/>
            <w:vAlign w:val="center"/>
          </w:tcPr>
          <w:p w14:paraId="21959018" w14:textId="084C927D" w:rsidR="007F17B6" w:rsidRDefault="00A0188A" w:rsidP="00C35B36">
            <w:pPr>
              <w:pBdr>
                <w:top w:val="nil"/>
                <w:left w:val="nil"/>
                <w:bottom w:val="nil"/>
                <w:right w:val="nil"/>
                <w:between w:val="nil"/>
              </w:pBdr>
              <w:tabs>
                <w:tab w:val="left" w:pos="-108"/>
                <w:tab w:val="left" w:pos="1985"/>
              </w:tabs>
              <w:spacing w:before="120" w:after="120" w:line="276" w:lineRule="auto"/>
              <w:ind w:left="-108" w:right="93"/>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Xã Đông Phú, huyện Châu Thành, tỉnh Hậu Giang</w:t>
            </w:r>
          </w:p>
        </w:tc>
      </w:tr>
    </w:tbl>
    <w:p w14:paraId="1A473F50" w14:textId="77777777" w:rsidR="007F17B6" w:rsidRDefault="00923736">
      <w:pPr>
        <w:keepNext/>
        <w:pBdr>
          <w:top w:val="nil"/>
          <w:left w:val="nil"/>
          <w:bottom w:val="nil"/>
          <w:right w:val="nil"/>
          <w:between w:val="nil"/>
        </w:pBdr>
        <w:spacing w:before="60" w:after="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8"/>
          <w:szCs w:val="28"/>
        </w:rPr>
        <w:t xml:space="preserve">    </w:t>
      </w:r>
    </w:p>
    <w:p w14:paraId="3A54AEF7"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14:paraId="053D2282"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14:paraId="156193F2"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b/>
          <w:color w:val="000000"/>
          <w:sz w:val="22"/>
          <w:szCs w:val="22"/>
        </w:rPr>
      </w:pPr>
    </w:p>
    <w:p w14:paraId="05B38701"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14:paraId="151B18DE"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14:paraId="4B95AC87"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p>
    <w:p w14:paraId="60D7E775" w14:textId="77777777" w:rsidR="00A0188A" w:rsidRDefault="00A0188A">
      <w:pPr>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p>
    <w:p w14:paraId="0D1E05CD" w14:textId="77777777" w:rsidR="003C7D3D" w:rsidRDefault="003C7D3D">
      <w:pPr>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p>
    <w:p w14:paraId="28914032" w14:textId="77777777" w:rsidR="00A0188A" w:rsidRDefault="00A0188A">
      <w:pPr>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p>
    <w:p w14:paraId="47880CB0" w14:textId="77777777" w:rsidR="00A0188A" w:rsidRDefault="00A0188A">
      <w:pPr>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p>
    <w:p w14:paraId="1D80A36D" w14:textId="77777777" w:rsidR="003C7D3D" w:rsidRDefault="003C7D3D">
      <w:pPr>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p>
    <w:p w14:paraId="48089381" w14:textId="7DC50E0A" w:rsidR="007F17B6" w:rsidRDefault="00536D31">
      <w:pPr>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w:t>
      </w:r>
      <w:r w:rsidR="00923736">
        <w:rPr>
          <w:rFonts w:ascii="Times New Roman" w:eastAsia="Times New Roman" w:hAnsi="Times New Roman" w:cs="Times New Roman"/>
          <w:b/>
          <w:color w:val="000000"/>
          <w:sz w:val="28"/>
          <w:szCs w:val="28"/>
        </w:rPr>
        <w:t>ăm 2024</w:t>
      </w:r>
    </w:p>
    <w:p w14:paraId="0C0F9B40"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CỘNG HÒA XÃ HỘI CHỦ NGHĨA VIỆT NAM</w:t>
      </w:r>
    </w:p>
    <w:p w14:paraId="4DC3A27E" w14:textId="77777777" w:rsidR="007F17B6" w:rsidRDefault="00923736">
      <w:pPr>
        <w:pBdr>
          <w:top w:val="nil"/>
          <w:left w:val="nil"/>
          <w:bottom w:val="nil"/>
          <w:right w:val="nil"/>
          <w:between w:val="nil"/>
        </w:pBdr>
        <w:spacing w:after="20"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Độc lập – Tự do – Hạnh phúc</w:t>
      </w:r>
      <w:r>
        <w:rPr>
          <w:noProof/>
        </w:rPr>
        <mc:AlternateContent>
          <mc:Choice Requires="wps">
            <w:drawing>
              <wp:anchor distT="0" distB="0" distL="114300" distR="114300" simplePos="0" relativeHeight="251660288" behindDoc="0" locked="0" layoutInCell="1" hidden="0" allowOverlap="1" wp14:anchorId="7796FE2B" wp14:editId="76A1A9F5">
                <wp:simplePos x="0" y="0"/>
                <wp:positionH relativeFrom="column">
                  <wp:posOffset>1739900</wp:posOffset>
                </wp:positionH>
                <wp:positionV relativeFrom="paragraph">
                  <wp:posOffset>228600</wp:posOffset>
                </wp:positionV>
                <wp:extent cx="635"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flipH="1">
                          <a:off x="4223638" y="3779683"/>
                          <a:ext cx="2244725"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1739900</wp:posOffset>
                </wp:positionH>
                <wp:positionV relativeFrom="paragraph">
                  <wp:posOffset>228600</wp:posOffset>
                </wp:positionV>
                <wp:extent cx="635" cy="12700"/>
                <wp:effectExtent b="0" l="0" r="0" t="0"/>
                <wp:wrapNone/>
                <wp:docPr id="102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35" cy="12700"/>
                        </a:xfrm>
                        <a:prstGeom prst="rect"/>
                        <a:ln/>
                      </pic:spPr>
                    </pic:pic>
                  </a:graphicData>
                </a:graphic>
              </wp:anchor>
            </w:drawing>
          </mc:Fallback>
        </mc:AlternateContent>
      </w:r>
    </w:p>
    <w:p w14:paraId="653D971C" w14:textId="77777777" w:rsidR="007F17B6" w:rsidRDefault="007F17B6">
      <w:pPr>
        <w:pBdr>
          <w:top w:val="nil"/>
          <w:left w:val="nil"/>
          <w:bottom w:val="nil"/>
          <w:right w:val="nil"/>
          <w:between w:val="nil"/>
        </w:pBdr>
        <w:spacing w:before="20" w:after="20" w:line="288" w:lineRule="auto"/>
        <w:jc w:val="center"/>
        <w:rPr>
          <w:rFonts w:ascii="Times New Roman" w:eastAsia="Times New Roman" w:hAnsi="Times New Roman" w:cs="Times New Roman"/>
          <w:color w:val="000000"/>
          <w:sz w:val="26"/>
          <w:szCs w:val="26"/>
        </w:rPr>
      </w:pPr>
    </w:p>
    <w:p w14:paraId="06DAF720" w14:textId="77777777" w:rsidR="007F17B6" w:rsidRDefault="007F17B6">
      <w:pPr>
        <w:pBdr>
          <w:top w:val="nil"/>
          <w:left w:val="nil"/>
          <w:bottom w:val="nil"/>
          <w:right w:val="nil"/>
          <w:between w:val="nil"/>
        </w:pBdr>
        <w:spacing w:before="20" w:after="20" w:line="288" w:lineRule="auto"/>
        <w:jc w:val="center"/>
        <w:rPr>
          <w:rFonts w:ascii="Times New Roman" w:eastAsia="Times New Roman" w:hAnsi="Times New Roman" w:cs="Times New Roman"/>
          <w:color w:val="000000"/>
          <w:sz w:val="28"/>
          <w:szCs w:val="28"/>
        </w:rPr>
      </w:pPr>
    </w:p>
    <w:p w14:paraId="194733F6" w14:textId="77777777" w:rsidR="007F17B6" w:rsidRDefault="007F17B6">
      <w:pPr>
        <w:pBdr>
          <w:top w:val="nil"/>
          <w:left w:val="nil"/>
          <w:bottom w:val="nil"/>
          <w:right w:val="nil"/>
          <w:between w:val="nil"/>
        </w:pBdr>
        <w:spacing w:before="20" w:after="20" w:line="288" w:lineRule="auto"/>
        <w:jc w:val="center"/>
        <w:rPr>
          <w:rFonts w:ascii="Times New Roman" w:eastAsia="Times New Roman" w:hAnsi="Times New Roman" w:cs="Times New Roman"/>
          <w:color w:val="000000"/>
          <w:sz w:val="24"/>
          <w:szCs w:val="24"/>
        </w:rPr>
      </w:pPr>
    </w:p>
    <w:p w14:paraId="5BA113B8" w14:textId="77777777" w:rsidR="007F17B6" w:rsidRDefault="007F17B6">
      <w:pPr>
        <w:pBdr>
          <w:top w:val="nil"/>
          <w:left w:val="nil"/>
          <w:bottom w:val="nil"/>
          <w:right w:val="nil"/>
          <w:between w:val="nil"/>
        </w:pBdr>
        <w:spacing w:before="20" w:after="20" w:line="288" w:lineRule="auto"/>
        <w:jc w:val="center"/>
        <w:rPr>
          <w:rFonts w:ascii="Times New Roman" w:eastAsia="Times New Roman" w:hAnsi="Times New Roman" w:cs="Times New Roman"/>
          <w:color w:val="000000"/>
          <w:sz w:val="22"/>
          <w:szCs w:val="22"/>
        </w:rPr>
      </w:pPr>
    </w:p>
    <w:p w14:paraId="4D7E7241" w14:textId="77777777" w:rsidR="007F17B6" w:rsidRPr="003C7D3D" w:rsidRDefault="00923736">
      <w:pPr>
        <w:keepNext/>
        <w:pBdr>
          <w:top w:val="nil"/>
          <w:left w:val="nil"/>
          <w:bottom w:val="nil"/>
          <w:right w:val="nil"/>
          <w:between w:val="nil"/>
        </w:pBdr>
        <w:spacing w:before="60" w:after="60"/>
        <w:jc w:val="center"/>
        <w:rPr>
          <w:rFonts w:ascii="Times New Roman" w:eastAsia="Times New Roman" w:hAnsi="Times New Roman" w:cs="Times New Roman"/>
          <w:color w:val="000000"/>
          <w:sz w:val="32"/>
          <w:szCs w:val="32"/>
        </w:rPr>
      </w:pPr>
      <w:r w:rsidRPr="003C7D3D">
        <w:rPr>
          <w:rFonts w:ascii="Times New Roman" w:eastAsia="Times New Roman" w:hAnsi="Times New Roman" w:cs="Times New Roman"/>
          <w:b/>
          <w:color w:val="000000"/>
          <w:sz w:val="32"/>
          <w:szCs w:val="32"/>
        </w:rPr>
        <w:t xml:space="preserve">HỒ SƠ MỜI THẦU </w:t>
      </w:r>
    </w:p>
    <w:p w14:paraId="06F1FD7C" w14:textId="77777777" w:rsidR="007F17B6" w:rsidRPr="003C7D3D" w:rsidRDefault="00923736">
      <w:pPr>
        <w:keepNext/>
        <w:pBdr>
          <w:top w:val="nil"/>
          <w:left w:val="nil"/>
          <w:bottom w:val="nil"/>
          <w:right w:val="nil"/>
          <w:between w:val="nil"/>
        </w:pBdr>
        <w:spacing w:before="60" w:after="60"/>
        <w:jc w:val="center"/>
        <w:rPr>
          <w:rFonts w:ascii="Times New Roman" w:eastAsia="Times New Roman" w:hAnsi="Times New Roman" w:cs="Times New Roman"/>
          <w:color w:val="000000"/>
          <w:sz w:val="32"/>
          <w:szCs w:val="32"/>
        </w:rPr>
      </w:pPr>
      <w:r w:rsidRPr="003C7D3D">
        <w:rPr>
          <w:rFonts w:ascii="Times New Roman" w:eastAsia="Times New Roman" w:hAnsi="Times New Roman" w:cs="Times New Roman"/>
          <w:b/>
          <w:color w:val="000000"/>
          <w:sz w:val="32"/>
          <w:szCs w:val="32"/>
        </w:rPr>
        <w:t>DỊCH VỤ PHI TƯ VẤN QUA MẠNG</w:t>
      </w:r>
    </w:p>
    <w:p w14:paraId="0C9637AC" w14:textId="77777777" w:rsidR="007F17B6" w:rsidRDefault="007F17B6">
      <w:pPr>
        <w:pBdr>
          <w:top w:val="nil"/>
          <w:left w:val="nil"/>
          <w:bottom w:val="nil"/>
          <w:right w:val="nil"/>
          <w:between w:val="nil"/>
        </w:pBdr>
        <w:spacing w:before="30" w:after="30" w:line="360" w:lineRule="auto"/>
        <w:jc w:val="center"/>
        <w:rPr>
          <w:rFonts w:ascii="Times New Roman" w:eastAsia="Times New Roman" w:hAnsi="Times New Roman" w:cs="Times New Roman"/>
          <w:color w:val="000000"/>
          <w:sz w:val="24"/>
          <w:szCs w:val="24"/>
        </w:rPr>
      </w:pPr>
    </w:p>
    <w:tbl>
      <w:tblPr>
        <w:tblStyle w:val="a0"/>
        <w:tblW w:w="9450" w:type="dxa"/>
        <w:tblLayout w:type="fixed"/>
        <w:tblLook w:val="0000" w:firstRow="0" w:lastRow="0" w:firstColumn="0" w:lastColumn="0" w:noHBand="0" w:noVBand="0"/>
      </w:tblPr>
      <w:tblGrid>
        <w:gridCol w:w="2970"/>
        <w:gridCol w:w="6480"/>
      </w:tblGrid>
      <w:tr w:rsidR="007F17B6" w14:paraId="1EE4EE27" w14:textId="77777777">
        <w:trPr>
          <w:trHeight w:val="909"/>
        </w:trPr>
        <w:tc>
          <w:tcPr>
            <w:tcW w:w="2970" w:type="dxa"/>
          </w:tcPr>
          <w:p w14:paraId="79E268BE"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Số hiệu gói thầu và số:</w:t>
            </w:r>
          </w:p>
          <w:p w14:paraId="7DD9481E"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thông báo mời thầu:</w:t>
            </w:r>
          </w:p>
        </w:tc>
        <w:tc>
          <w:tcPr>
            <w:tcW w:w="6480" w:type="dxa"/>
            <w:vAlign w:val="center"/>
          </w:tcPr>
          <w:p w14:paraId="13B093EC" w14:textId="77777777" w:rsidR="007F17B6" w:rsidRDefault="00923736">
            <w:pPr>
              <w:keepNext/>
              <w:pBdr>
                <w:top w:val="nil"/>
                <w:left w:val="nil"/>
                <w:bottom w:val="nil"/>
                <w:right w:val="nil"/>
                <w:between w:val="nil"/>
              </w:pBdr>
              <w:tabs>
                <w:tab w:val="left" w:pos="33"/>
                <w:tab w:val="left" w:pos="1070"/>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7827834C" w14:textId="77777777" w:rsidR="007F17B6" w:rsidRDefault="007F17B6">
            <w:pPr>
              <w:keepNext/>
              <w:pBdr>
                <w:top w:val="nil"/>
                <w:left w:val="nil"/>
                <w:bottom w:val="nil"/>
                <w:right w:val="nil"/>
                <w:between w:val="nil"/>
              </w:pBdr>
              <w:tabs>
                <w:tab w:val="left" w:pos="33"/>
                <w:tab w:val="left" w:pos="1070"/>
              </w:tabs>
              <w:spacing w:before="120" w:after="120"/>
              <w:jc w:val="both"/>
              <w:rPr>
                <w:rFonts w:ascii="Times New Roman" w:eastAsia="Times New Roman" w:hAnsi="Times New Roman" w:cs="Times New Roman"/>
                <w:color w:val="000000"/>
                <w:sz w:val="28"/>
                <w:szCs w:val="28"/>
              </w:rPr>
            </w:pPr>
          </w:p>
        </w:tc>
      </w:tr>
      <w:tr w:rsidR="007F17B6" w14:paraId="7D34832C" w14:textId="77777777">
        <w:tc>
          <w:tcPr>
            <w:tcW w:w="2970" w:type="dxa"/>
          </w:tcPr>
          <w:p w14:paraId="4F91053D" w14:textId="77777777" w:rsidR="007F17B6" w:rsidRDefault="00923736" w:rsidP="00C35B36">
            <w:pPr>
              <w:pBdr>
                <w:top w:val="nil"/>
                <w:left w:val="nil"/>
                <w:bottom w:val="nil"/>
                <w:right w:val="nil"/>
                <w:between w:val="nil"/>
              </w:pBd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Tên gói thầu:</w:t>
            </w:r>
          </w:p>
        </w:tc>
        <w:tc>
          <w:tcPr>
            <w:tcW w:w="6480" w:type="dxa"/>
            <w:vAlign w:val="center"/>
          </w:tcPr>
          <w:p w14:paraId="0982E269" w14:textId="41ECBEE8" w:rsidR="007F17B6" w:rsidRDefault="00A0188A">
            <w:pPr>
              <w:keepNext/>
              <w:pBdr>
                <w:top w:val="nil"/>
                <w:left w:val="nil"/>
                <w:bottom w:val="nil"/>
                <w:right w:val="nil"/>
                <w:between w:val="nil"/>
              </w:pBdr>
              <w:tabs>
                <w:tab w:val="left" w:pos="33"/>
                <w:tab w:val="left" w:pos="1070"/>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Thực hiện Kế hoạch tổ chức diễn tập ứng phó sự cố tràn dầu tỉnh Hậu Giang năm 2024</w:t>
            </w:r>
            <w:r w:rsidR="00923736">
              <w:rPr>
                <w:rFonts w:ascii="Times New Roman" w:eastAsia="Times New Roman" w:hAnsi="Times New Roman" w:cs="Times New Roman"/>
                <w:b/>
                <w:color w:val="000000"/>
                <w:sz w:val="28"/>
                <w:szCs w:val="28"/>
              </w:rPr>
              <w:t xml:space="preserve"> </w:t>
            </w:r>
          </w:p>
        </w:tc>
      </w:tr>
      <w:tr w:rsidR="007F17B6" w14:paraId="1A223245" w14:textId="77777777">
        <w:tc>
          <w:tcPr>
            <w:tcW w:w="2970" w:type="dxa"/>
          </w:tcPr>
          <w:p w14:paraId="6299358E" w14:textId="77777777" w:rsidR="007F17B6" w:rsidRDefault="00923736" w:rsidP="00C35B36">
            <w:pPr>
              <w:pBdr>
                <w:top w:val="nil"/>
                <w:left w:val="nil"/>
                <w:bottom w:val="nil"/>
                <w:right w:val="nil"/>
                <w:between w:val="nil"/>
              </w:pBd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Dự toán:</w:t>
            </w:r>
          </w:p>
        </w:tc>
        <w:tc>
          <w:tcPr>
            <w:tcW w:w="6480" w:type="dxa"/>
            <w:vAlign w:val="center"/>
          </w:tcPr>
          <w:p w14:paraId="2AA86B1E" w14:textId="59F2BF66" w:rsidR="007F17B6" w:rsidRDefault="00A0188A">
            <w:pPr>
              <w:pBdr>
                <w:top w:val="nil"/>
                <w:left w:val="nil"/>
                <w:bottom w:val="nil"/>
                <w:right w:val="nil"/>
                <w:between w:val="nil"/>
              </w:pBdr>
              <w:tabs>
                <w:tab w:val="left" w:pos="1985"/>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Thực hiện Kế hoạch tổ chức diễn tập ứng phó sự cố tràn dầu tỉnh Hậu Giang năm 2024</w:t>
            </w:r>
          </w:p>
        </w:tc>
      </w:tr>
      <w:tr w:rsidR="007F17B6" w14:paraId="70681B7D" w14:textId="77777777">
        <w:tc>
          <w:tcPr>
            <w:tcW w:w="2970" w:type="dxa"/>
          </w:tcPr>
          <w:p w14:paraId="2CEF48C6" w14:textId="77777777" w:rsidR="007F17B6" w:rsidRDefault="00923736" w:rsidP="00C35B36">
            <w:pPr>
              <w:pBdr>
                <w:top w:val="nil"/>
                <w:left w:val="nil"/>
                <w:bottom w:val="nil"/>
                <w:right w:val="nil"/>
                <w:between w:val="nil"/>
              </w:pBd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Phát hành ngày: </w:t>
            </w:r>
          </w:p>
        </w:tc>
        <w:tc>
          <w:tcPr>
            <w:tcW w:w="6480" w:type="dxa"/>
          </w:tcPr>
          <w:p w14:paraId="72C7A73F" w14:textId="77777777" w:rsidR="007F17B6" w:rsidRDefault="00923736">
            <w:pPr>
              <w:pBdr>
                <w:top w:val="nil"/>
                <w:left w:val="nil"/>
                <w:bottom w:val="nil"/>
                <w:right w:val="nil"/>
                <w:between w:val="nil"/>
              </w:pBdr>
              <w:spacing w:before="120" w:after="120"/>
              <w:ind w:hanging="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Ngày     tháng     năm 2024</w:t>
            </w:r>
          </w:p>
        </w:tc>
      </w:tr>
      <w:tr w:rsidR="007F17B6" w14:paraId="6D038830" w14:textId="77777777">
        <w:tc>
          <w:tcPr>
            <w:tcW w:w="2970" w:type="dxa"/>
          </w:tcPr>
          <w:p w14:paraId="64F37123" w14:textId="77777777" w:rsidR="007F17B6" w:rsidRDefault="00923736" w:rsidP="00C35B36">
            <w:pPr>
              <w:pBdr>
                <w:top w:val="nil"/>
                <w:left w:val="nil"/>
                <w:bottom w:val="nil"/>
                <w:right w:val="nil"/>
                <w:between w:val="nil"/>
              </w:pBd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Ban hành kèm theo:</w:t>
            </w:r>
          </w:p>
        </w:tc>
        <w:tc>
          <w:tcPr>
            <w:tcW w:w="6480" w:type="dxa"/>
          </w:tcPr>
          <w:p w14:paraId="6A4826C0" w14:textId="77777777" w:rsidR="007F17B6" w:rsidRDefault="00923736">
            <w:pPr>
              <w:pBdr>
                <w:top w:val="nil"/>
                <w:left w:val="nil"/>
                <w:bottom w:val="nil"/>
                <w:right w:val="nil"/>
                <w:between w:val="nil"/>
              </w:pBdr>
              <w:spacing w:before="120" w:line="276" w:lineRule="auto"/>
              <w:ind w:hanging="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Quyết định số      /QĐ-……. ngày    /    /2024 về việc Phê duyệt hồ sơ mời thầu.</w:t>
            </w:r>
          </w:p>
        </w:tc>
      </w:tr>
    </w:tbl>
    <w:p w14:paraId="3B8C7D9E"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p w14:paraId="1F276F68" w14:textId="77777777" w:rsidR="007F17B6" w:rsidRDefault="007F17B6">
      <w:pPr>
        <w:pBdr>
          <w:top w:val="nil"/>
          <w:left w:val="nil"/>
          <w:bottom w:val="nil"/>
          <w:right w:val="nil"/>
          <w:between w:val="nil"/>
        </w:pBdr>
        <w:jc w:val="right"/>
        <w:rPr>
          <w:rFonts w:ascii="Times New Roman" w:eastAsia="Times New Roman" w:hAnsi="Times New Roman" w:cs="Times New Roman"/>
          <w:color w:val="000000"/>
          <w:sz w:val="14"/>
          <w:szCs w:val="14"/>
        </w:rPr>
      </w:pPr>
    </w:p>
    <w:tbl>
      <w:tblPr>
        <w:tblStyle w:val="a1"/>
        <w:tblW w:w="9018" w:type="dxa"/>
        <w:jc w:val="center"/>
        <w:tblLayout w:type="fixed"/>
        <w:tblLook w:val="0000" w:firstRow="0" w:lastRow="0" w:firstColumn="0" w:lastColumn="0" w:noHBand="0" w:noVBand="0"/>
      </w:tblPr>
      <w:tblGrid>
        <w:gridCol w:w="4563"/>
        <w:gridCol w:w="4455"/>
      </w:tblGrid>
      <w:tr w:rsidR="007F17B6" w14:paraId="33ACD267" w14:textId="77777777">
        <w:trPr>
          <w:jc w:val="center"/>
        </w:trPr>
        <w:tc>
          <w:tcPr>
            <w:tcW w:w="4563" w:type="dxa"/>
          </w:tcPr>
          <w:p w14:paraId="46E999DC" w14:textId="0AAD09AB" w:rsidR="007F17B6" w:rsidRPr="00536D31" w:rsidRDefault="00536D31">
            <w:pPr>
              <w:pBdr>
                <w:top w:val="nil"/>
                <w:left w:val="nil"/>
                <w:bottom w:val="nil"/>
                <w:right w:val="nil"/>
                <w:between w:val="nil"/>
              </w:pBdr>
              <w:spacing w:before="30" w:after="30" w:line="288" w:lineRule="auto"/>
              <w:ind w:firstLine="24"/>
              <w:jc w:val="center"/>
              <w:rPr>
                <w:rFonts w:ascii="Times New Roman" w:eastAsia="Times New Roman" w:hAnsi="Times New Roman" w:cs="Times New Roman"/>
                <w:b/>
                <w:bCs/>
                <w:color w:val="000000"/>
                <w:sz w:val="28"/>
                <w:szCs w:val="28"/>
              </w:rPr>
            </w:pPr>
            <w:r w:rsidRPr="00536D31">
              <w:rPr>
                <w:rFonts w:ascii="Times New Roman" w:eastAsia="Times New Roman" w:hAnsi="Times New Roman" w:cs="Times New Roman"/>
                <w:b/>
                <w:bCs/>
                <w:color w:val="000000"/>
                <w:sz w:val="28"/>
                <w:szCs w:val="28"/>
              </w:rPr>
              <w:t>TƯ VẤN LẬP E-HSMT</w:t>
            </w:r>
          </w:p>
        </w:tc>
        <w:tc>
          <w:tcPr>
            <w:tcW w:w="4455" w:type="dxa"/>
          </w:tcPr>
          <w:p w14:paraId="0AC065CA" w14:textId="77777777" w:rsidR="007F17B6" w:rsidRPr="00536D31" w:rsidRDefault="00923736">
            <w:pPr>
              <w:pBdr>
                <w:top w:val="nil"/>
                <w:left w:val="nil"/>
                <w:bottom w:val="nil"/>
                <w:right w:val="nil"/>
                <w:between w:val="nil"/>
              </w:pBdr>
              <w:spacing w:before="30" w:after="30"/>
              <w:ind w:firstLine="24"/>
              <w:jc w:val="center"/>
              <w:rPr>
                <w:rFonts w:ascii="Times New Roman" w:eastAsia="Times New Roman" w:hAnsi="Times New Roman" w:cs="Times New Roman"/>
                <w:color w:val="000000"/>
                <w:sz w:val="28"/>
                <w:szCs w:val="28"/>
              </w:rPr>
            </w:pPr>
            <w:r w:rsidRPr="00536D31">
              <w:rPr>
                <w:rFonts w:ascii="Times New Roman" w:eastAsia="Times New Roman" w:hAnsi="Times New Roman" w:cs="Times New Roman"/>
                <w:b/>
                <w:color w:val="000000"/>
                <w:sz w:val="28"/>
                <w:szCs w:val="28"/>
              </w:rPr>
              <w:t>BÊN MỜI THẦU</w:t>
            </w:r>
          </w:p>
          <w:p w14:paraId="120DBA32" w14:textId="77777777" w:rsidR="007F17B6" w:rsidRPr="00536D31" w:rsidRDefault="007F17B6">
            <w:pPr>
              <w:keepNext/>
              <w:pBdr>
                <w:top w:val="nil"/>
                <w:left w:val="nil"/>
                <w:bottom w:val="nil"/>
                <w:right w:val="nil"/>
                <w:between w:val="nil"/>
              </w:pBdr>
              <w:spacing w:before="60" w:after="60"/>
              <w:ind w:firstLine="24"/>
              <w:jc w:val="center"/>
              <w:rPr>
                <w:rFonts w:ascii="Times New Roman" w:eastAsia="Times New Roman" w:hAnsi="Times New Roman" w:cs="Times New Roman"/>
                <w:color w:val="000000"/>
                <w:sz w:val="28"/>
                <w:szCs w:val="28"/>
              </w:rPr>
            </w:pPr>
          </w:p>
        </w:tc>
      </w:tr>
    </w:tbl>
    <w:p w14:paraId="081082C7" w14:textId="77777777" w:rsidR="007F17B6" w:rsidRDefault="00923736">
      <w:pPr>
        <w:pBdr>
          <w:top w:val="nil"/>
          <w:left w:val="nil"/>
          <w:bottom w:val="nil"/>
          <w:right w:val="nil"/>
          <w:between w:val="nil"/>
        </w:pBdr>
        <w:spacing w:before="240" w:after="60"/>
        <w:jc w:val="center"/>
        <w:rPr>
          <w:rFonts w:ascii="Times New Roman" w:eastAsia="Times New Roman" w:hAnsi="Times New Roman" w:cs="Times New Roman"/>
          <w:b/>
          <w:color w:val="000000"/>
          <w:sz w:val="28"/>
          <w:szCs w:val="28"/>
        </w:rPr>
      </w:pPr>
      <w:r>
        <w:br w:type="page"/>
      </w:r>
      <w:r>
        <w:rPr>
          <w:rFonts w:ascii="Times New Roman" w:eastAsia="Times New Roman" w:hAnsi="Times New Roman" w:cs="Times New Roman"/>
          <w:b/>
          <w:color w:val="000000"/>
          <w:sz w:val="28"/>
          <w:szCs w:val="28"/>
        </w:rPr>
        <w:lastRenderedPageBreak/>
        <w:t xml:space="preserve">MỤC LỤC </w:t>
      </w:r>
    </w:p>
    <w:p w14:paraId="7C75B919"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8"/>
          <w:szCs w:val="28"/>
        </w:rPr>
      </w:pPr>
    </w:p>
    <w:sdt>
      <w:sdtPr>
        <w:id w:val="99690515"/>
        <w:docPartObj>
          <w:docPartGallery w:val="Table of Contents"/>
          <w:docPartUnique/>
        </w:docPartObj>
      </w:sdtPr>
      <w:sdtContent>
        <w:p w14:paraId="4B4AE5BF" w14:textId="77777777" w:rsidR="007F17B6" w:rsidRDefault="00923736">
          <w:pPr>
            <w:pBdr>
              <w:top w:val="nil"/>
              <w:left w:val="nil"/>
              <w:bottom w:val="nil"/>
              <w:right w:val="nil"/>
              <w:between w:val="nil"/>
            </w:pBdr>
            <w:tabs>
              <w:tab w:val="right" w:pos="9000"/>
            </w:tabs>
            <w:spacing w:before="240" w:line="360" w:lineRule="auto"/>
            <w:ind w:left="720" w:right="720" w:hanging="720"/>
            <w:jc w:val="both"/>
            <w:rPr>
              <w:rFonts w:ascii="Times New Roman" w:eastAsia="Times New Roman" w:hAnsi="Times New Roman" w:cs="Times New Roman"/>
              <w:b/>
              <w:color w:val="000000"/>
              <w:sz w:val="26"/>
              <w:szCs w:val="26"/>
            </w:rPr>
          </w:pPr>
          <w:r>
            <w:fldChar w:fldCharType="begin"/>
          </w:r>
          <w:r>
            <w:instrText xml:space="preserve"> TOC \h \u \z \t "Heading 1,1,Heading 2,2,Heading 3,3,Heading 4,4,Heading 5,5,Heading 6,6,"</w:instrText>
          </w:r>
          <w:r>
            <w:fldChar w:fldCharType="separate"/>
          </w:r>
          <w:r>
            <w:rPr>
              <w:rFonts w:ascii="Times New Roman" w:eastAsia="Times New Roman" w:hAnsi="Times New Roman" w:cs="Times New Roman"/>
              <w:b/>
              <w:smallCaps/>
              <w:color w:val="000000"/>
              <w:sz w:val="26"/>
              <w:szCs w:val="26"/>
            </w:rPr>
            <w:t xml:space="preserve">MÔ TẢ </w:t>
          </w:r>
          <w:r>
            <w:rPr>
              <w:rFonts w:ascii="Times New Roman" w:eastAsia="Times New Roman" w:hAnsi="Times New Roman" w:cs="Times New Roman"/>
              <w:b/>
              <w:color w:val="000000"/>
              <w:sz w:val="28"/>
              <w:szCs w:val="28"/>
            </w:rPr>
            <w:t>TÓM</w:t>
          </w:r>
          <w:r>
            <w:rPr>
              <w:rFonts w:ascii="Times New Roman" w:eastAsia="Times New Roman" w:hAnsi="Times New Roman" w:cs="Times New Roman"/>
              <w:b/>
              <w:smallCaps/>
              <w:color w:val="000000"/>
              <w:sz w:val="26"/>
              <w:szCs w:val="26"/>
            </w:rPr>
            <w:t xml:space="preserve"> TẮT</w:t>
          </w:r>
        </w:p>
        <w:p w14:paraId="135CBF5C" w14:textId="77777777" w:rsidR="007F17B6" w:rsidRDefault="00923736">
          <w:pPr>
            <w:pBdr>
              <w:top w:val="nil"/>
              <w:left w:val="nil"/>
              <w:bottom w:val="nil"/>
              <w:right w:val="nil"/>
              <w:between w:val="nil"/>
            </w:pBdr>
            <w:tabs>
              <w:tab w:val="right" w:pos="9000"/>
            </w:tabs>
            <w:spacing w:before="240" w:line="360" w:lineRule="auto"/>
            <w:ind w:left="720" w:right="720" w:hanging="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smallCaps/>
              <w:color w:val="000000"/>
              <w:sz w:val="26"/>
              <w:szCs w:val="26"/>
            </w:rPr>
            <w:t>P</w:t>
          </w:r>
          <w:r>
            <w:rPr>
              <w:rFonts w:ascii="Times New Roman" w:eastAsia="Times New Roman" w:hAnsi="Times New Roman" w:cs="Times New Roman"/>
              <w:b/>
              <w:color w:val="000000"/>
              <w:sz w:val="26"/>
              <w:szCs w:val="26"/>
            </w:rPr>
            <w:t>hần 1.</w:t>
          </w:r>
          <w:r>
            <w:rPr>
              <w:rFonts w:ascii="Times New Roman" w:eastAsia="Times New Roman" w:hAnsi="Times New Roman" w:cs="Times New Roman"/>
              <w:b/>
              <w:smallCaps/>
              <w:color w:val="000000"/>
              <w:sz w:val="26"/>
              <w:szCs w:val="26"/>
            </w:rPr>
            <w:t xml:space="preserve"> THỦ TỤC ĐẤU THẦU</w:t>
          </w:r>
        </w:p>
        <w:p w14:paraId="6825E045"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I. Chỉ dẫn nhà thầu</w:t>
          </w:r>
        </w:p>
        <w:p w14:paraId="1019AB95"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II. Bảng dữ liệu đấu thầu</w:t>
          </w:r>
        </w:p>
        <w:p w14:paraId="43D837EA"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III. Tiêu chuẩn đánh giá E-HSDT</w:t>
          </w:r>
        </w:p>
        <w:p w14:paraId="58E5DC1B"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IV. Biểu mẫu mời thầu và dự thầu</w:t>
          </w:r>
        </w:p>
        <w:p w14:paraId="0539D852" w14:textId="77777777" w:rsidR="007F17B6" w:rsidRDefault="00923736">
          <w:pPr>
            <w:pBdr>
              <w:top w:val="nil"/>
              <w:left w:val="nil"/>
              <w:bottom w:val="nil"/>
              <w:right w:val="nil"/>
              <w:between w:val="nil"/>
            </w:pBdr>
            <w:tabs>
              <w:tab w:val="right" w:pos="9062"/>
            </w:tabs>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mallCaps/>
              <w:color w:val="000000"/>
              <w:sz w:val="26"/>
              <w:szCs w:val="26"/>
            </w:rPr>
            <w:t>P</w:t>
          </w:r>
          <w:r>
            <w:rPr>
              <w:rFonts w:ascii="Times New Roman" w:eastAsia="Times New Roman" w:hAnsi="Times New Roman" w:cs="Times New Roman"/>
              <w:b/>
              <w:color w:val="000000"/>
              <w:sz w:val="26"/>
              <w:szCs w:val="26"/>
            </w:rPr>
            <w:t>hần</w:t>
          </w:r>
          <w:r>
            <w:rPr>
              <w:rFonts w:ascii="Times New Roman" w:eastAsia="Times New Roman" w:hAnsi="Times New Roman" w:cs="Times New Roman"/>
              <w:b/>
              <w:smallCaps/>
              <w:color w:val="000000"/>
              <w:sz w:val="26"/>
              <w:szCs w:val="26"/>
            </w:rPr>
            <w:t xml:space="preserve"> 2. YÊU CẦU VỀ KỸ THUẬT</w:t>
          </w:r>
        </w:p>
        <w:p w14:paraId="172C7378"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Chương V. Yêu cầu về kỹ thuật</w:t>
          </w:r>
        </w:p>
        <w:p w14:paraId="1F56867B" w14:textId="77777777" w:rsidR="007F17B6" w:rsidRDefault="00923736">
          <w:pPr>
            <w:pBdr>
              <w:top w:val="nil"/>
              <w:left w:val="nil"/>
              <w:bottom w:val="nil"/>
              <w:right w:val="nil"/>
              <w:between w:val="nil"/>
            </w:pBdr>
            <w:tabs>
              <w:tab w:val="right" w:pos="9062"/>
            </w:tabs>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mallCaps/>
              <w:color w:val="000000"/>
              <w:sz w:val="26"/>
              <w:szCs w:val="26"/>
            </w:rPr>
            <w:t>P</w:t>
          </w:r>
          <w:r>
            <w:rPr>
              <w:rFonts w:ascii="Times New Roman" w:eastAsia="Times New Roman" w:hAnsi="Times New Roman" w:cs="Times New Roman"/>
              <w:b/>
              <w:color w:val="000000"/>
              <w:sz w:val="26"/>
              <w:szCs w:val="26"/>
            </w:rPr>
            <w:t>hần</w:t>
          </w:r>
          <w:r>
            <w:rPr>
              <w:rFonts w:ascii="Times New Roman" w:eastAsia="Times New Roman" w:hAnsi="Times New Roman" w:cs="Times New Roman"/>
              <w:b/>
              <w:smallCaps/>
              <w:color w:val="000000"/>
              <w:sz w:val="26"/>
              <w:szCs w:val="26"/>
            </w:rPr>
            <w:t xml:space="preserve"> 3. ĐIỀU KIỆN HỢP ĐỒNG VÀ BIỂU MẪU HỢP ĐỒNG</w:t>
          </w:r>
        </w:p>
        <w:p w14:paraId="5571E5E3"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Chương VI. Điều kiện chung của hợp đồng</w:t>
          </w:r>
        </w:p>
        <w:p w14:paraId="0D8D2111"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Chương VII. Điều kiện cụ thể của hợp đồng</w:t>
          </w:r>
        </w:p>
        <w:p w14:paraId="7A3A365B" w14:textId="77777777" w:rsidR="007F17B6" w:rsidRDefault="00923736">
          <w:pPr>
            <w:pBdr>
              <w:top w:val="nil"/>
              <w:left w:val="nil"/>
              <w:bottom w:val="nil"/>
              <w:right w:val="nil"/>
              <w:between w:val="nil"/>
            </w:pBdr>
            <w:tabs>
              <w:tab w:val="right" w:pos="9000"/>
            </w:tabs>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Chương VIII. Biểu mẫu hợp đồng</w:t>
          </w:r>
          <w:r>
            <w:fldChar w:fldCharType="end"/>
          </w:r>
        </w:p>
      </w:sdtContent>
    </w:sdt>
    <w:p w14:paraId="26442F35" w14:textId="77777777" w:rsidR="007F17B6" w:rsidRDefault="007F17B6">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14:paraId="20D3B855" w14:textId="77777777" w:rsidR="007F17B6" w:rsidRDefault="00923736">
      <w:pPr>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75535191" w14:textId="77777777"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p w14:paraId="186D2CD3" w14:textId="77777777" w:rsidR="007F17B6" w:rsidRDefault="007F17B6">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p>
    <w:p w14:paraId="2F5D6BF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bookmarkStart w:id="1" w:name="_heading=h.30j0zll" w:colFirst="0" w:colLast="0"/>
      <w:bookmarkEnd w:id="1"/>
      <w:r>
        <w:br w:type="page"/>
      </w:r>
      <w:r>
        <w:rPr>
          <w:rFonts w:ascii="Times New Roman" w:eastAsia="Times New Roman" w:hAnsi="Times New Roman" w:cs="Times New Roman"/>
          <w:b/>
          <w:color w:val="000000"/>
          <w:sz w:val="28"/>
          <w:szCs w:val="28"/>
        </w:rPr>
        <w:lastRenderedPageBreak/>
        <w:t>MÔ TẢ TÓM TẮT</w:t>
      </w:r>
    </w:p>
    <w:p w14:paraId="2E032631"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8"/>
          <w:szCs w:val="28"/>
        </w:rPr>
      </w:pPr>
    </w:p>
    <w:p w14:paraId="49DCE245"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Phần 1. THỦ TỤC ĐẤU THẦU </w:t>
      </w:r>
    </w:p>
    <w:p w14:paraId="39E13AF2"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Chương I. Chỉ dẫn nhà thầu</w:t>
      </w:r>
    </w:p>
    <w:p w14:paraId="109F3381"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cung cấp thông tin nhằm giúp nhà thầu chuẩn bị E-HSDT. Thông tin bao gồm các quy định về việc chuẩn bị, nộp E-HSDT, mở thầu, đánh giá E-HSDT và trao hợp đồng. Chỉ được sử dụng mà không được sửa đổi các quy định tại Chương này.</w:t>
      </w:r>
    </w:p>
    <w:p w14:paraId="46878A52"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áp dụng thống nhất đối với tất cả các gói thầu dịch vụ phi tư vấn qua mạng, được cố định theo định dạng tệp tin PDF và đăng tải trên Hệ thống.</w:t>
      </w:r>
    </w:p>
    <w:p w14:paraId="58D236F1"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Chương II. Bảng dữ liệu đấu thầu</w:t>
      </w:r>
    </w:p>
    <w:p w14:paraId="13929C83"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Chương này quy định cụ thể các nội dung của Chương I khi áp dụng đối với từng gói thầu. </w:t>
      </w:r>
    </w:p>
    <w:p w14:paraId="7A8B02B6"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được số hóa dưới dạng các biểu mẫu trên Hệ thống (webform). Bên mời thầu nhập các nội dung thông tin vào E-BDL trên Hệ thống.</w:t>
      </w:r>
    </w:p>
    <w:p w14:paraId="41F3F801"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Chương III. Tiêu chuẩn đánh giá E-HSDT </w:t>
      </w:r>
    </w:p>
    <w:p w14:paraId="477E09D1"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bao gồm các tiêu chí để đánh giá E-HSDT, cụ thể:</w:t>
      </w:r>
    </w:p>
    <w:p w14:paraId="494B6D65"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Mục 1 (Đánh giá tính hợp lệ của E-HSDT) được cố định theo định dạng tệp tin PDF/Word và đăng tải trên Hệ thống; </w:t>
      </w:r>
    </w:p>
    <w:p w14:paraId="6DB086B1"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Mục 2 (Tiêu chuẩn đánh giá về năng lực, kinh nghiệm) được số hóa dưới dạng webform. Bên mời thầu cần nhập thông tin vào các webform tương ứng;</w:t>
      </w:r>
    </w:p>
    <w:p w14:paraId="282C2DB0"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Mục 3 (Tiêu chuẩn đánh giá về kỹ thuật), Mục 4 (Tiêu chuẩn đánh giá về tài chính) và Mục 5</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(Phương án kỹ thuật thay thế trong E-HSDT (nếu có)) là tệp tin PDF/Word do Bên mời thầu chuẩn bị và đăng tải trên Hệ thống.</w:t>
      </w:r>
    </w:p>
    <w:p w14:paraId="41E1764E"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các thông tin do Bên mời thầu nhập, Hệ thống sẽ tự động tạo ra các biểu mẫu dự thầu có liên quan tương ứng với tiêu chuẩn đánh giá.</w:t>
      </w:r>
    </w:p>
    <w:p w14:paraId="01845F1D"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Chương IV. Biểu mẫu mời thầu và dự thầu</w:t>
      </w:r>
    </w:p>
    <w:p w14:paraId="4E4187AB"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bao gồm các biểu mẫu mà Bên mời thầu và nhà thầu sẽ phải hoàn chỉnh để thành một phần nội dung của E-HSMT và E-HSDT.</w:t>
      </w:r>
    </w:p>
    <w:p w14:paraId="42FE8470"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Chương này được số hóa dưới dạng webform. Bên mời thầu và nhà thầu cần nhập các thông tin vào webform tương ứng phù hợp với gói thầu để </w:t>
      </w:r>
      <w:r>
        <w:rPr>
          <w:rFonts w:ascii="Times New Roman" w:eastAsia="Times New Roman" w:hAnsi="Times New Roman" w:cs="Times New Roman"/>
          <w:color w:val="000000"/>
          <w:sz w:val="28"/>
          <w:szCs w:val="28"/>
        </w:rPr>
        <w:lastRenderedPageBreak/>
        <w:t>lập E-HSMT, E-HSDT trên Hệ thống.</w:t>
      </w:r>
    </w:p>
    <w:p w14:paraId="392B8F69"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Phần 2. YÊU CẦU VỀ KỸ THUẬT </w:t>
      </w:r>
    </w:p>
    <w:p w14:paraId="57297700"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Chương V. Yêu cầu về kỹ thuật</w:t>
      </w:r>
    </w:p>
    <w:p w14:paraId="6CC71C41"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bao gồm các yêu cầu về kỹ thuật của dịch vụ phi tư vấn được hiển thị dưới dạng tệp tin PDF/Word/CAD do Bên mời thầu chuẩn bị và đính kèm lên Hệ thống.</w:t>
      </w:r>
    </w:p>
    <w:p w14:paraId="2D93E0FA"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Phần 3. ĐIỀU KIỆN HỢP ĐỒNG VÀ BIỂU MẪU HỢP ĐỒNG </w:t>
      </w:r>
    </w:p>
    <w:p w14:paraId="1D2A97EF"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Chương VI. Điều kiện chung của hợp đồng</w:t>
      </w:r>
    </w:p>
    <w:p w14:paraId="06137FBF"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gồm điều khoản chung được áp dụng cho tất cả các hợp đồng của các gói thầu khác nhau. Chỉ được sử dụng mà không được sửa đổi các quy định tại Chương này.</w:t>
      </w:r>
    </w:p>
    <w:p w14:paraId="351886A6"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áp dụng thống nhất đối với tất cả các gói thầu dịch vụ phi tư vấn qua mạng, được cố định theo định dạng tệp tin PDF và đăng tải trên Hệ thống.</w:t>
      </w:r>
    </w:p>
    <w:p w14:paraId="08F253FE" w14:textId="77777777" w:rsidR="007F17B6" w:rsidRDefault="00923736">
      <w:pPr>
        <w:widowControl w:val="0"/>
        <w:pBdr>
          <w:top w:val="nil"/>
          <w:left w:val="nil"/>
          <w:bottom w:val="nil"/>
          <w:right w:val="nil"/>
          <w:between w:val="nil"/>
        </w:pBdr>
        <w:spacing w:before="120" w:after="120" w:line="264" w:lineRule="auto"/>
        <w:ind w:right="1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Chương VII. Điều kiện cụ thể của hợp đồng</w:t>
      </w:r>
    </w:p>
    <w:p w14:paraId="538CE7E7"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bao gồm dữ liệu hợp đồng và Điều kiện cụ thể cho mỗi hợp đồng. Điều kiện cụ thể của hợp đồng nhằm chi tiết hóa, bổ sung nhưng không được thay thế Điều kiện chung của Hợp đồng.</w:t>
      </w:r>
    </w:p>
    <w:p w14:paraId="5FA95E56"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Chương này được số hóa dưới dạng webform. Bên mời thầu nhập các nội dung thông tin vào điều kiện cụ thể của hợp đồng trên Hệ thống.</w:t>
      </w:r>
    </w:p>
    <w:p w14:paraId="7F94E5C6"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Chương VIII. Biểu mẫu hợp đồng</w:t>
      </w:r>
    </w:p>
    <w:p w14:paraId="0E3FE9A6"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Chương 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44F33D93" w14:textId="77777777" w:rsidR="007F17B6" w:rsidRDefault="00923736">
      <w:pPr>
        <w:widowControl w:val="0"/>
        <w:pBdr>
          <w:top w:val="nil"/>
          <w:left w:val="nil"/>
          <w:bottom w:val="nil"/>
          <w:right w:val="nil"/>
          <w:between w:val="nil"/>
        </w:pBdr>
        <w:spacing w:before="120" w:after="120" w:line="264" w:lineRule="auto"/>
        <w:ind w:left="1134"/>
        <w:jc w:val="both"/>
        <w:rPr>
          <w:rFonts w:ascii="Times New Roman" w:eastAsia="Times New Roman" w:hAnsi="Times New Roman" w:cs="Times New Roman"/>
          <w:color w:val="000000"/>
          <w:sz w:val="28"/>
          <w:szCs w:val="28"/>
        </w:rPr>
      </w:pPr>
      <w:bookmarkStart w:id="2" w:name="_heading=h.1fob9te" w:colFirst="0" w:colLast="0"/>
      <w:bookmarkEnd w:id="2"/>
      <w:r>
        <w:rPr>
          <w:rFonts w:ascii="Times New Roman" w:eastAsia="Times New Roman" w:hAnsi="Times New Roman" w:cs="Times New Roman"/>
          <w:color w:val="000000"/>
          <w:sz w:val="28"/>
          <w:szCs w:val="28"/>
        </w:rPr>
        <w:t>Chương này bao gồm tệp tin PDF/Word do Bên mời thầu chuẩn bị theo mẫu.</w:t>
      </w:r>
    </w:p>
    <w:p w14:paraId="428E1A0D" w14:textId="77777777" w:rsidR="007F17B6" w:rsidRDefault="007F17B6">
      <w:pPr>
        <w:pBdr>
          <w:top w:val="nil"/>
          <w:left w:val="nil"/>
          <w:bottom w:val="nil"/>
          <w:right w:val="nil"/>
          <w:between w:val="nil"/>
        </w:pBdr>
        <w:rPr>
          <w:rFonts w:ascii="Times New Roman" w:eastAsia="Times New Roman" w:hAnsi="Times New Roman" w:cs="Times New Roman"/>
          <w:color w:val="000000"/>
          <w:sz w:val="28"/>
          <w:szCs w:val="28"/>
        </w:rPr>
      </w:pPr>
    </w:p>
    <w:p w14:paraId="608A42E8" w14:textId="77777777" w:rsidR="007F17B6" w:rsidRDefault="00923736">
      <w:pPr>
        <w:pBdr>
          <w:top w:val="nil"/>
          <w:left w:val="nil"/>
          <w:bottom w:val="nil"/>
          <w:right w:val="nil"/>
          <w:between w:val="nil"/>
        </w:pBdr>
        <w:spacing w:before="120" w:after="20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3335A47C"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8"/>
          <w:szCs w:val="28"/>
        </w:rPr>
      </w:pPr>
    </w:p>
    <w:p w14:paraId="2BF3F999" w14:textId="77777777" w:rsidR="007F17B6" w:rsidRDefault="007F17B6">
      <w:pPr>
        <w:pBdr>
          <w:top w:val="nil"/>
          <w:left w:val="nil"/>
          <w:bottom w:val="nil"/>
          <w:right w:val="nil"/>
          <w:between w:val="nil"/>
        </w:pBdr>
        <w:rPr>
          <w:rFonts w:ascii="Times New Roman" w:eastAsia="Times New Roman" w:hAnsi="Times New Roman" w:cs="Times New Roman"/>
          <w:color w:val="000000"/>
          <w:sz w:val="28"/>
          <w:szCs w:val="28"/>
        </w:rPr>
      </w:pPr>
    </w:p>
    <w:p w14:paraId="49BB202C" w14:textId="77777777" w:rsidR="007F17B6" w:rsidRDefault="007F17B6">
      <w:pPr>
        <w:pBdr>
          <w:top w:val="nil"/>
          <w:left w:val="nil"/>
          <w:bottom w:val="nil"/>
          <w:right w:val="nil"/>
          <w:between w:val="nil"/>
        </w:pBdr>
        <w:ind w:left="1440"/>
        <w:rPr>
          <w:rFonts w:ascii="Times New Roman" w:eastAsia="Times New Roman" w:hAnsi="Times New Roman" w:cs="Times New Roman"/>
          <w:color w:val="000000"/>
          <w:sz w:val="28"/>
          <w:szCs w:val="28"/>
        </w:rPr>
      </w:pPr>
    </w:p>
    <w:p w14:paraId="2ACE1DAA" w14:textId="77777777" w:rsidR="007F17B6" w:rsidRDefault="00923736">
      <w:pPr>
        <w:pStyle w:val="Heading1"/>
        <w:rPr>
          <w:sz w:val="28"/>
          <w:szCs w:val="28"/>
        </w:rPr>
      </w:pPr>
      <w:bookmarkStart w:id="3" w:name="_heading=h.3znysh7" w:colFirst="0" w:colLast="0"/>
      <w:bookmarkEnd w:id="3"/>
      <w:r>
        <w:br w:type="page"/>
      </w:r>
      <w:r>
        <w:lastRenderedPageBreak/>
        <w:t>Phần 1. THỦ TỤC ĐẤU THẦU</w:t>
      </w:r>
    </w:p>
    <w:p w14:paraId="4054C8E4" w14:textId="77777777" w:rsidR="007F17B6" w:rsidRDefault="00923736">
      <w:pPr>
        <w:pStyle w:val="Heading2"/>
        <w:widowControl w:val="0"/>
      </w:pPr>
      <w:bookmarkStart w:id="4" w:name="_heading=h.3lujjbwe3m4b" w:colFirst="0" w:colLast="0"/>
      <w:bookmarkEnd w:id="4"/>
      <w:r>
        <w:t>Chương I. CHỈ DẪN NHÀ THẦU</w:t>
      </w:r>
    </w:p>
    <w:p w14:paraId="0FABAD45"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8"/>
          <w:szCs w:val="28"/>
        </w:rPr>
      </w:pPr>
      <w:bookmarkStart w:id="5" w:name="_heading=h.2et92p0" w:colFirst="0" w:colLast="0"/>
      <w:bookmarkEnd w:id="5"/>
      <w:r>
        <w:rPr>
          <w:rFonts w:ascii="Times New Roman" w:eastAsia="Times New Roman" w:hAnsi="Times New Roman" w:cs="Times New Roman"/>
          <w:b/>
          <w:color w:val="000000"/>
          <w:sz w:val="28"/>
          <w:szCs w:val="28"/>
        </w:rPr>
        <w:t xml:space="preserve"> </w:t>
      </w:r>
    </w:p>
    <w:tbl>
      <w:tblPr>
        <w:tblStyle w:val="a2"/>
        <w:tblW w:w="91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216"/>
      </w:tblGrid>
      <w:tr w:rsidR="007F17B6" w14:paraId="25DBCE42" w14:textId="77777777">
        <w:trPr>
          <w:trHeight w:val="20"/>
        </w:trPr>
        <w:tc>
          <w:tcPr>
            <w:tcW w:w="1951" w:type="dxa"/>
          </w:tcPr>
          <w:p w14:paraId="4822ECC2"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6" w:name="_heading=h.tyjcwt" w:colFirst="0" w:colLast="0"/>
            <w:bookmarkEnd w:id="6"/>
            <w:r>
              <w:rPr>
                <w:rFonts w:ascii="Times New Roman" w:eastAsia="Times New Roman" w:hAnsi="Times New Roman" w:cs="Times New Roman"/>
                <w:b/>
                <w:color w:val="000000"/>
                <w:sz w:val="28"/>
                <w:szCs w:val="28"/>
              </w:rPr>
              <w:t xml:space="preserve">1. Phạm vi gói thầu </w:t>
            </w:r>
          </w:p>
        </w:tc>
        <w:tc>
          <w:tcPr>
            <w:tcW w:w="7216" w:type="dxa"/>
          </w:tcPr>
          <w:p w14:paraId="7EE1AD4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Bên mời thầu quy định tại</w:t>
            </w:r>
            <w:r>
              <w:rPr>
                <w:rFonts w:ascii="Times New Roman" w:eastAsia="Times New Roman" w:hAnsi="Times New Roman" w:cs="Times New Roman"/>
                <w:b/>
                <w:color w:val="000000"/>
                <w:sz w:val="28"/>
                <w:szCs w:val="28"/>
              </w:rPr>
              <w:t xml:space="preserve"> E-BDL </w:t>
            </w:r>
            <w:r>
              <w:rPr>
                <w:rFonts w:ascii="Times New Roman" w:eastAsia="Times New Roman" w:hAnsi="Times New Roman" w:cs="Times New Roman"/>
                <w:color w:val="000000"/>
                <w:sz w:val="28"/>
                <w:szCs w:val="28"/>
              </w:rPr>
              <w:t xml:space="preserve">phát hành bộ E-HSMT này để lựa chọn nhà thầu thực hiện gói thầu dịch vụ phi tư vấn theo phương thức một giai đoạn một túi hồ sơ. </w:t>
            </w:r>
          </w:p>
          <w:p w14:paraId="32C0B490"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Tên gói thầu, dự án được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xml:space="preserve">. </w:t>
            </w:r>
          </w:p>
        </w:tc>
      </w:tr>
      <w:tr w:rsidR="007F17B6" w14:paraId="4F35055E" w14:textId="77777777">
        <w:trPr>
          <w:trHeight w:val="20"/>
        </w:trPr>
        <w:tc>
          <w:tcPr>
            <w:tcW w:w="1951" w:type="dxa"/>
          </w:tcPr>
          <w:p w14:paraId="7C847A90"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Giải thích từ ngữ trong đấu thầu qua mạng</w:t>
            </w:r>
          </w:p>
        </w:tc>
        <w:tc>
          <w:tcPr>
            <w:tcW w:w="7216" w:type="dxa"/>
          </w:tcPr>
          <w:p w14:paraId="015ED62F"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Thời điểm đóng thầu là thời điểm hết hạn nhận E-HSDT và được quy định trong E-TBMT trên Hệ thống.</w:t>
            </w:r>
          </w:p>
          <w:p w14:paraId="2E4B83E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Ngày là ngày theo dương lịch, bao gồm cả ngày nghỉ cuối tuần, nghỉ lễ, nghỉ Tết theo quy định của pháp luật về lao động.</w:t>
            </w:r>
          </w:p>
          <w:p w14:paraId="220FB239"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Thời gian và ngày tháng trên Hệ thống là thời gian và ngày tháng được hiển thị trên Hệ thống (GMT+7).</w:t>
            </w:r>
          </w:p>
        </w:tc>
      </w:tr>
      <w:tr w:rsidR="007F17B6" w14:paraId="0EF21390" w14:textId="77777777">
        <w:trPr>
          <w:trHeight w:val="20"/>
        </w:trPr>
        <w:tc>
          <w:tcPr>
            <w:tcW w:w="1951" w:type="dxa"/>
          </w:tcPr>
          <w:p w14:paraId="401BC260"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7" w:name="_heading=h.3dy6vkm" w:colFirst="0" w:colLast="0"/>
            <w:bookmarkEnd w:id="7"/>
            <w:r>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ab/>
              <w:t>Nguồn vốn</w:t>
            </w:r>
          </w:p>
        </w:tc>
        <w:tc>
          <w:tcPr>
            <w:tcW w:w="7216" w:type="dxa"/>
          </w:tcPr>
          <w:p w14:paraId="03FCA928"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bookmarkStart w:id="8" w:name="_heading=h.1t3h5sf" w:colFirst="0" w:colLast="0"/>
            <w:bookmarkEnd w:id="8"/>
            <w:r>
              <w:rPr>
                <w:rFonts w:ascii="Times New Roman" w:eastAsia="Times New Roman" w:hAnsi="Times New Roman" w:cs="Times New Roman"/>
                <w:color w:val="000000"/>
                <w:sz w:val="28"/>
                <w:szCs w:val="28"/>
              </w:rPr>
              <w:t xml:space="preserve">Nguồn vốn (hoặc phương thức thu xếp vốn) để sử dụng cho gói thầu được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w:t>
            </w:r>
          </w:p>
        </w:tc>
      </w:tr>
      <w:tr w:rsidR="007F17B6" w14:paraId="7B4F655E" w14:textId="77777777">
        <w:trPr>
          <w:trHeight w:val="20"/>
        </w:trPr>
        <w:tc>
          <w:tcPr>
            <w:tcW w:w="1951" w:type="dxa"/>
          </w:tcPr>
          <w:p w14:paraId="77E53F58"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ab/>
              <w:t xml:space="preserve">Hành vi bị cấm </w:t>
            </w:r>
          </w:p>
        </w:tc>
        <w:tc>
          <w:tcPr>
            <w:tcW w:w="7216" w:type="dxa"/>
          </w:tcPr>
          <w:p w14:paraId="30BC107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Đưa, nhận, môi giới hối lộ.</w:t>
            </w:r>
          </w:p>
          <w:p w14:paraId="39D0D56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Lợi dụng chức vụ quyền hạn để can thiệp bất hợp pháp vào hoạt động đấu thầu.</w:t>
            </w:r>
          </w:p>
          <w:p w14:paraId="1B97123B" w14:textId="77777777" w:rsidR="007F17B6" w:rsidRDefault="00923736">
            <w:pPr>
              <w:widowControl w:val="0"/>
              <w:pBdr>
                <w:top w:val="nil"/>
                <w:left w:val="nil"/>
                <w:bottom w:val="nil"/>
                <w:right w:val="nil"/>
                <w:between w:val="nil"/>
              </w:pBdr>
              <w:tabs>
                <w:tab w:val="left" w:pos="434"/>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Thông thầu, bao gồm các hành vi sau đây:</w:t>
            </w:r>
          </w:p>
          <w:p w14:paraId="0DA31E0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Thỏa thuận về việc rút khỏi việc dự thầu hoặc rút đơn dự thầu được nộp trước đó để một hoặc các bên tham gia thỏa thuận thắng thầu;</w:t>
            </w:r>
          </w:p>
          <w:p w14:paraId="45C4B08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Thỏa thuận để một hoặc nhiều bên chuẩn bị E-HSDT cho các bên tham dự thầu để một bên thắng thầu;</w:t>
            </w:r>
          </w:p>
          <w:p w14:paraId="25B5737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Gian lận, bao gồm các hành vi sau đây:</w:t>
            </w:r>
          </w:p>
          <w:p w14:paraId="3D1BE4E4" w14:textId="77777777" w:rsidR="007F17B6" w:rsidRDefault="00923736">
            <w:pPr>
              <w:widowControl w:val="0"/>
              <w:pBdr>
                <w:top w:val="nil"/>
                <w:left w:val="nil"/>
                <w:bottom w:val="nil"/>
                <w:right w:val="nil"/>
                <w:between w:val="nil"/>
              </w:pBdr>
              <w:tabs>
                <w:tab w:val="left" w:pos="434"/>
              </w:tabs>
              <w:spacing w:before="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228C2EF" w14:textId="77777777" w:rsidR="007F17B6" w:rsidRDefault="00923736">
            <w:pPr>
              <w:widowControl w:val="0"/>
              <w:pBdr>
                <w:top w:val="nil"/>
                <w:left w:val="nil"/>
                <w:bottom w:val="nil"/>
                <w:right w:val="nil"/>
                <w:between w:val="nil"/>
              </w:pBdr>
              <w:tabs>
                <w:tab w:val="left" w:pos="434"/>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Cá nhân trực tiếp đánh giá E-HSDT, thẩm định kết quả lựa chọn nhà thầu cố ý báo cáo sai hoặc cung cấp thông tin không trung thực làm sai lệch kết quả lựa chọn nhà thầu; </w:t>
            </w:r>
          </w:p>
          <w:p w14:paraId="20CB4F4D" w14:textId="77777777" w:rsidR="007F17B6" w:rsidRDefault="00923736">
            <w:pPr>
              <w:widowControl w:val="0"/>
              <w:pBdr>
                <w:top w:val="nil"/>
                <w:left w:val="nil"/>
                <w:bottom w:val="nil"/>
                <w:right w:val="nil"/>
                <w:between w:val="nil"/>
              </w:pBdr>
              <w:tabs>
                <w:tab w:val="left" w:pos="4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Nhà thầu cố ý cung cấp các thông tin không trung thực trong E-HSDT dẫn đến làm sai lệch kết quả lựa chọn nhà thầu.</w:t>
            </w:r>
          </w:p>
          <w:p w14:paraId="32ADF5D8" w14:textId="77777777" w:rsidR="007F17B6" w:rsidRDefault="00923736">
            <w:pPr>
              <w:widowControl w:val="0"/>
              <w:pBdr>
                <w:top w:val="nil"/>
                <w:left w:val="nil"/>
                <w:bottom w:val="nil"/>
                <w:right w:val="nil"/>
                <w:between w:val="nil"/>
              </w:pBdr>
              <w:tabs>
                <w:tab w:val="left" w:pos="434"/>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Cản trở, bao gồm các hành vi sau đây:</w:t>
            </w:r>
          </w:p>
          <w:p w14:paraId="56BD3423" w14:textId="77777777" w:rsidR="007F17B6" w:rsidRDefault="00923736">
            <w:pPr>
              <w:widowControl w:val="0"/>
              <w:pBdr>
                <w:top w:val="nil"/>
                <w:left w:val="nil"/>
                <w:bottom w:val="nil"/>
                <w:right w:val="nil"/>
                <w:between w:val="nil"/>
              </w:pBdr>
              <w:tabs>
                <w:tab w:val="left" w:pos="434"/>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Hủy hoại, lừa dối, thay đổi, che giấu chứng cứ hoặc báo cáo sai sự thật; đe dọa, quấy rối hoặc gợi ý đối với bất kỳ bên nào </w:t>
            </w:r>
            <w:r>
              <w:rPr>
                <w:rFonts w:ascii="Times New Roman" w:eastAsia="Times New Roman" w:hAnsi="Times New Roman" w:cs="Times New Roman"/>
                <w:color w:val="000000"/>
                <w:sz w:val="28"/>
                <w:szCs w:val="28"/>
              </w:rPr>
              <w:lastRenderedPageBreak/>
              <w:t>nhằm ngăn chặn việc làm rõ hành vi đưa, nhận, môi giới hối lộ, gian lận hoặc thông đồng đối với cơ quan có chức năng, thẩm quyền về giám sát, kiểm tra, thanh tra, kiểm toán;</w:t>
            </w:r>
          </w:p>
          <w:p w14:paraId="3386064C" w14:textId="77777777" w:rsidR="007F17B6" w:rsidRDefault="00923736">
            <w:pPr>
              <w:widowControl w:val="0"/>
              <w:pBdr>
                <w:top w:val="nil"/>
                <w:left w:val="nil"/>
                <w:bottom w:val="nil"/>
                <w:right w:val="nil"/>
                <w:between w:val="nil"/>
              </w:pBdr>
              <w:tabs>
                <w:tab w:val="left" w:pos="434"/>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Các hành vi cản trở đối với nhà thầu, cơ quan có thẩm quyền về giám sát, kiểm tra, thanh tra, kiểm toán.</w:t>
            </w:r>
          </w:p>
          <w:p w14:paraId="37AC5472" w14:textId="77777777" w:rsidR="007F17B6" w:rsidRDefault="00923736">
            <w:pPr>
              <w:widowControl w:val="0"/>
              <w:pBdr>
                <w:top w:val="nil"/>
                <w:left w:val="nil"/>
                <w:bottom w:val="nil"/>
                <w:right w:val="nil"/>
                <w:between w:val="nil"/>
              </w:pBdr>
              <w:tabs>
                <w:tab w:val="left" w:pos="434"/>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Không bảo đảm công bằng, minh bạch, bao gồm các hành vi sau đây:</w:t>
            </w:r>
          </w:p>
          <w:p w14:paraId="69307426" w14:textId="77777777" w:rsidR="007F17B6" w:rsidRDefault="00923736">
            <w:pPr>
              <w:widowControl w:val="0"/>
              <w:pBdr>
                <w:top w:val="nil"/>
                <w:left w:val="nil"/>
                <w:bottom w:val="nil"/>
                <w:right w:val="nil"/>
                <w:between w:val="nil"/>
              </w:pBdr>
              <w:tabs>
                <w:tab w:val="left" w:pos="434"/>
                <w:tab w:val="left" w:pos="993"/>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Tham dự thầu với tư cách là nhà thầu đối với gói thầu do mình làm Bên mời thầu, Chủ đầu tư hoặc thực hiện các nhiệm vụ của Bên mời thầu, Chủ đầu tư;</w:t>
            </w:r>
          </w:p>
          <w:p w14:paraId="02E4D4BD" w14:textId="77777777" w:rsidR="007F17B6" w:rsidRDefault="00923736">
            <w:pPr>
              <w:widowControl w:val="0"/>
              <w:pBdr>
                <w:top w:val="nil"/>
                <w:left w:val="nil"/>
                <w:bottom w:val="nil"/>
                <w:right w:val="nil"/>
                <w:between w:val="nil"/>
              </w:pBdr>
              <w:tabs>
                <w:tab w:val="left" w:pos="434"/>
                <w:tab w:val="left" w:pos="993"/>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Tham gia đánh giá E-HSDT đồng thời tham gia thẩm định kết quả lựa chọn nhà thầu đối với cùng một gói thầu;</w:t>
            </w:r>
          </w:p>
          <w:p w14:paraId="1FC1FE99" w14:textId="77777777" w:rsidR="007F17B6" w:rsidRDefault="00923736">
            <w:pPr>
              <w:widowControl w:val="0"/>
              <w:pBdr>
                <w:top w:val="nil"/>
                <w:left w:val="nil"/>
                <w:bottom w:val="nil"/>
                <w:right w:val="nil"/>
                <w:between w:val="nil"/>
              </w:pBdr>
              <w:tabs>
                <w:tab w:val="left" w:pos="434"/>
                <w:tab w:val="left" w:pos="993"/>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7051064D" w14:textId="77777777" w:rsidR="007F17B6" w:rsidRDefault="00923736">
            <w:pPr>
              <w:widowControl w:val="0"/>
              <w:pBdr>
                <w:top w:val="nil"/>
                <w:left w:val="nil"/>
                <w:bottom w:val="nil"/>
                <w:right w:val="nil"/>
                <w:between w:val="nil"/>
              </w:pBdr>
              <w:tabs>
                <w:tab w:val="left" w:pos="434"/>
                <w:tab w:val="left" w:pos="993"/>
              </w:tabs>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Đứng tên tham dự thầu gói thầu thuộc dự án do Chủ đầu tư, Bên mời thầu là cơ quan, tổ chức nơi mình đã công tác trong thời hạn 12 tháng, kể từ khi thôi việc tại cơ quan, tổ chức đó.</w:t>
            </w:r>
          </w:p>
          <w:p w14:paraId="6F6BBD31" w14:textId="77777777" w:rsidR="007F17B6" w:rsidRDefault="00923736">
            <w:pPr>
              <w:widowControl w:val="0"/>
              <w:pBdr>
                <w:top w:val="nil"/>
                <w:left w:val="nil"/>
                <w:bottom w:val="nil"/>
                <w:right w:val="nil"/>
                <w:between w:val="nil"/>
              </w:pBdr>
              <w:tabs>
                <w:tab w:val="left" w:pos="434"/>
                <w:tab w:val="left" w:pos="900"/>
              </w:tabs>
              <w:spacing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Đấu thầu:</w:t>
            </w:r>
          </w:p>
          <w:p w14:paraId="1345FF82" w14:textId="77777777" w:rsidR="007F17B6" w:rsidRDefault="00923736">
            <w:pPr>
              <w:widowControl w:val="0"/>
              <w:pBdr>
                <w:top w:val="nil"/>
                <w:left w:val="nil"/>
                <w:bottom w:val="nil"/>
                <w:right w:val="nil"/>
                <w:between w:val="nil"/>
              </w:pBdr>
              <w:tabs>
                <w:tab w:val="left" w:pos="0"/>
                <w:tab w:val="left" w:pos="1134"/>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Nội dung E-HSMT trước thời điểm phát hành theo quy định;</w:t>
            </w:r>
          </w:p>
          <w:p w14:paraId="7F67D7B1" w14:textId="77777777" w:rsidR="007F17B6" w:rsidRDefault="00923736">
            <w:pPr>
              <w:widowControl w:val="0"/>
              <w:pBdr>
                <w:top w:val="nil"/>
                <w:left w:val="nil"/>
                <w:bottom w:val="nil"/>
                <w:right w:val="nil"/>
                <w:between w:val="nil"/>
              </w:pBdr>
              <w:tabs>
                <w:tab w:val="left" w:pos="0"/>
                <w:tab w:val="left" w:pos="1134"/>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Nội dung E-HSDT, sổ tay ghi chép, biên bản cuộc họp xét thầu, các ý kiến nhận xét, đánh giá đối với từng E-HSDT trước khi công khai kết quả lựa chọn nhà thầu;</w:t>
            </w:r>
          </w:p>
          <w:p w14:paraId="4DCAADB7" w14:textId="77777777" w:rsidR="007F17B6" w:rsidRDefault="00923736">
            <w:pPr>
              <w:widowControl w:val="0"/>
              <w:pBdr>
                <w:top w:val="nil"/>
                <w:left w:val="nil"/>
                <w:bottom w:val="nil"/>
                <w:right w:val="nil"/>
                <w:between w:val="nil"/>
              </w:pBdr>
              <w:tabs>
                <w:tab w:val="left" w:pos="0"/>
                <w:tab w:val="left" w:pos="1134"/>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Nội dung yêu cầu làm rõ E-HSDT của Bên mời thầu và trả lời của nhà thầu trong quá trình đánh giá E-HSDT trước khi công khai kết quả lựa chọn nhà thầu;</w:t>
            </w:r>
          </w:p>
          <w:p w14:paraId="73772E9A" w14:textId="77777777" w:rsidR="007F17B6" w:rsidRDefault="00923736">
            <w:pPr>
              <w:widowControl w:val="0"/>
              <w:pBdr>
                <w:top w:val="nil"/>
                <w:left w:val="nil"/>
                <w:bottom w:val="nil"/>
                <w:right w:val="nil"/>
                <w:between w:val="nil"/>
              </w:pBdr>
              <w:tabs>
                <w:tab w:val="left" w:pos="0"/>
                <w:tab w:val="left" w:pos="1134"/>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3E43C414" w14:textId="77777777" w:rsidR="007F17B6" w:rsidRDefault="00923736">
            <w:pPr>
              <w:widowControl w:val="0"/>
              <w:pBdr>
                <w:top w:val="nil"/>
                <w:left w:val="nil"/>
                <w:bottom w:val="nil"/>
                <w:right w:val="nil"/>
                <w:between w:val="nil"/>
              </w:pBdr>
              <w:tabs>
                <w:tab w:val="left" w:pos="0"/>
                <w:tab w:val="left" w:pos="1134"/>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Kết quả lựa chọn nhà thầu trước khi được công khai theo quy định;</w:t>
            </w:r>
          </w:p>
          <w:p w14:paraId="48C6101A" w14:textId="77777777" w:rsidR="007F17B6" w:rsidRDefault="00923736">
            <w:pPr>
              <w:widowControl w:val="0"/>
              <w:pBdr>
                <w:top w:val="nil"/>
                <w:left w:val="nil"/>
                <w:bottom w:val="nil"/>
                <w:right w:val="nil"/>
                <w:between w:val="nil"/>
              </w:pBdr>
              <w:tabs>
                <w:tab w:val="left" w:pos="0"/>
                <w:tab w:val="left" w:pos="1134"/>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 Các tài liệu khác trong quá trình lựa chọn nhà thầu được </w:t>
            </w:r>
            <w:r>
              <w:rPr>
                <w:rFonts w:ascii="Times New Roman" w:eastAsia="Times New Roman" w:hAnsi="Times New Roman" w:cs="Times New Roman"/>
                <w:color w:val="000000"/>
                <w:sz w:val="28"/>
                <w:szCs w:val="28"/>
              </w:rPr>
              <w:lastRenderedPageBreak/>
              <w:t>đóng dấu mật theo quy định của pháp luật.</w:t>
            </w:r>
          </w:p>
          <w:p w14:paraId="7164914E" w14:textId="77777777" w:rsidR="007F17B6" w:rsidRDefault="00923736">
            <w:pPr>
              <w:widowControl w:val="0"/>
              <w:pBdr>
                <w:top w:val="nil"/>
                <w:left w:val="nil"/>
                <w:bottom w:val="nil"/>
                <w:right w:val="nil"/>
                <w:between w:val="nil"/>
              </w:pBdr>
              <w:spacing w:before="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Chuyển nhượng thầu, bao gồm các hành vi sau đây:</w:t>
            </w:r>
          </w:p>
          <w:p w14:paraId="3A2751B3" w14:textId="77777777" w:rsidR="007F17B6" w:rsidRDefault="00923736">
            <w:pPr>
              <w:widowControl w:val="0"/>
              <w:pBdr>
                <w:top w:val="nil"/>
                <w:left w:val="nil"/>
                <w:bottom w:val="nil"/>
                <w:right w:val="nil"/>
                <w:between w:val="nil"/>
              </w:pBdr>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Nhà thầu chuyển nhượng cho nhà thầu khác phần công việc thuộc gói thầu có giá trị từ 10% trở </w:t>
            </w:r>
            <w:proofErr w:type="gramStart"/>
            <w:r>
              <w:rPr>
                <w:rFonts w:ascii="Times New Roman" w:eastAsia="Times New Roman" w:hAnsi="Times New Roman" w:cs="Times New Roman"/>
                <w:color w:val="000000"/>
                <w:sz w:val="28"/>
                <w:szCs w:val="28"/>
              </w:rPr>
              <w:t>lên  hoặc</w:t>
            </w:r>
            <w:proofErr w:type="gramEnd"/>
            <w:r>
              <w:rPr>
                <w:rFonts w:ascii="Times New Roman" w:eastAsia="Times New Roman" w:hAnsi="Times New Roman" w:cs="Times New Roman"/>
                <w:color w:val="000000"/>
                <w:sz w:val="28"/>
                <w:szCs w:val="28"/>
              </w:rPr>
              <w:t xml:space="preserve"> dưới 10% nhưng trên 50 tỷ đồng (sau khi trừ phần công việc thuộc trách nhiệm của nhà thầu phụ) tính trên giá hợp đồng đã ký kết;</w:t>
            </w:r>
          </w:p>
          <w:p w14:paraId="11761D51" w14:textId="77777777" w:rsidR="007F17B6" w:rsidRDefault="00923736">
            <w:pPr>
              <w:widowControl w:val="0"/>
              <w:pBdr>
                <w:top w:val="nil"/>
                <w:left w:val="nil"/>
                <w:bottom w:val="nil"/>
                <w:right w:val="nil"/>
                <w:between w:val="nil"/>
              </w:pBdr>
              <w:spacing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7F17B6" w14:paraId="1869E6A7" w14:textId="77777777">
        <w:trPr>
          <w:trHeight w:val="20"/>
        </w:trPr>
        <w:tc>
          <w:tcPr>
            <w:tcW w:w="1951" w:type="dxa"/>
          </w:tcPr>
          <w:p w14:paraId="2FF0C926"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9" w:name="_heading=h.4d34og8" w:colFirst="0" w:colLast="0"/>
            <w:bookmarkEnd w:id="9"/>
            <w:r>
              <w:rPr>
                <w:rFonts w:ascii="Times New Roman" w:eastAsia="Times New Roman" w:hAnsi="Times New Roman" w:cs="Times New Roman"/>
                <w:b/>
                <w:color w:val="000000"/>
                <w:sz w:val="28"/>
                <w:szCs w:val="28"/>
              </w:rPr>
              <w:lastRenderedPageBreak/>
              <w:t>5.</w:t>
            </w:r>
            <w:r>
              <w:rPr>
                <w:rFonts w:ascii="Times New Roman" w:eastAsia="Times New Roman" w:hAnsi="Times New Roman" w:cs="Times New Roman"/>
                <w:b/>
                <w:color w:val="000000"/>
                <w:sz w:val="28"/>
                <w:szCs w:val="28"/>
              </w:rPr>
              <w:tab/>
              <w:t>Tư cách hợp lệ của nhà thầu</w:t>
            </w:r>
          </w:p>
        </w:tc>
        <w:tc>
          <w:tcPr>
            <w:tcW w:w="7216" w:type="dxa"/>
          </w:tcPr>
          <w:p w14:paraId="4361965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Hạch toán tài chính độc lập.</w:t>
            </w:r>
          </w:p>
          <w:p w14:paraId="11D151C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63B5F1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Bảo đảm cạnh tranh trong đấu thầu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w:t>
            </w:r>
          </w:p>
          <w:p w14:paraId="4EBCC63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Không đang trong thời gian bị cấm tham gia hoạt động đấu thầu theo quy định của pháp luật về đấu thầu.</w:t>
            </w:r>
          </w:p>
          <w:p w14:paraId="3B0DB87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Không trong trạng thái bị tạm ngừng, chấm dứt tham gia Hệ thống.</w:t>
            </w:r>
          </w:p>
        </w:tc>
      </w:tr>
      <w:tr w:rsidR="007F17B6" w14:paraId="20BDB108" w14:textId="77777777">
        <w:trPr>
          <w:trHeight w:val="20"/>
        </w:trPr>
        <w:tc>
          <w:tcPr>
            <w:tcW w:w="1951" w:type="dxa"/>
          </w:tcPr>
          <w:p w14:paraId="31C24419"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10" w:name="_heading=h.2s8eyo1" w:colFirst="0" w:colLast="0"/>
            <w:bookmarkEnd w:id="10"/>
            <w:r>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ab/>
              <w:t xml:space="preserve">Nội dung của E-HSMT </w:t>
            </w:r>
            <w:r>
              <w:rPr>
                <w:rFonts w:ascii="Times New Roman" w:eastAsia="Times New Roman" w:hAnsi="Times New Roman" w:cs="Times New Roman"/>
                <w:b/>
                <w:color w:val="000000"/>
                <w:sz w:val="28"/>
                <w:szCs w:val="28"/>
              </w:rPr>
              <w:br/>
            </w:r>
          </w:p>
          <w:p w14:paraId="04BB4C1A"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11" w:name="_heading=h.17dp8vu" w:colFirst="0" w:colLast="0"/>
            <w:bookmarkEnd w:id="11"/>
          </w:p>
        </w:tc>
        <w:tc>
          <w:tcPr>
            <w:tcW w:w="7216" w:type="dxa"/>
          </w:tcPr>
          <w:p w14:paraId="20632CD5" w14:textId="77777777" w:rsidR="007F17B6" w:rsidRDefault="00923736" w:rsidP="00C35B36">
            <w:pPr>
              <w:widowControl w:val="0"/>
              <w:pBdr>
                <w:top w:val="nil"/>
                <w:left w:val="nil"/>
                <w:bottom w:val="nil"/>
                <w:right w:val="nil"/>
                <w:between w:val="nil"/>
              </w:pBdr>
              <w:spacing w:before="120" w:after="120"/>
              <w:ind w:left="35"/>
              <w:rPr>
                <w:rFonts w:ascii="Times New Roman" w:eastAsia="Times New Roman" w:hAnsi="Times New Roman" w:cs="Times New Roman"/>
                <w:color w:val="000000"/>
                <w:sz w:val="28"/>
                <w:szCs w:val="28"/>
              </w:rPr>
            </w:pPr>
            <w:bookmarkStart w:id="12" w:name="_heading=h.3rdcrjn" w:colFirst="0" w:colLast="0"/>
            <w:bookmarkEnd w:id="12"/>
            <w:r>
              <w:rPr>
                <w:rFonts w:ascii="Times New Roman" w:eastAsia="Times New Roman" w:hAnsi="Times New Roman" w:cs="Times New Roman"/>
                <w:color w:val="000000"/>
                <w:sz w:val="28"/>
                <w:szCs w:val="28"/>
              </w:rPr>
              <w:t>6.1. E-HSMT bao gồm E-TBMT và Phần 1, Phần 2, Phần 3 cùng với tài liệu sửa đổi, làm rõ E-HSMT theo quy định tại Mục 7 E-CDNT (nếu có), trong đó bao gồm các nội dung sau đây:</w:t>
            </w:r>
            <w:r>
              <w:rPr>
                <w:rFonts w:ascii="Times New Roman" w:eastAsia="Times New Roman" w:hAnsi="Times New Roman" w:cs="Times New Roman"/>
                <w:color w:val="000000"/>
                <w:sz w:val="28"/>
                <w:szCs w:val="28"/>
              </w:rPr>
              <w:br/>
            </w:r>
          </w:p>
          <w:p w14:paraId="14606A9E" w14:textId="77777777" w:rsidR="00C35B36" w:rsidRDefault="00923736" w:rsidP="00C35B36">
            <w:pPr>
              <w:widowControl w:val="0"/>
              <w:pBdr>
                <w:top w:val="nil"/>
                <w:left w:val="nil"/>
                <w:bottom w:val="nil"/>
                <w:right w:val="nil"/>
                <w:between w:val="nil"/>
              </w:pBdr>
              <w:tabs>
                <w:tab w:val="left" w:pos="1152"/>
                <w:tab w:val="left" w:pos="2502"/>
              </w:tabs>
              <w:spacing w:before="120" w:after="120"/>
              <w:ind w:left="3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Phần 1. Thủ tục đấu thầu:</w:t>
            </w:r>
          </w:p>
          <w:p w14:paraId="17BBA160" w14:textId="51E6DFA7" w:rsidR="007F17B6" w:rsidRDefault="007F17B6" w:rsidP="00C35B36">
            <w:pPr>
              <w:widowControl w:val="0"/>
              <w:pBdr>
                <w:top w:val="nil"/>
                <w:left w:val="nil"/>
                <w:bottom w:val="nil"/>
                <w:right w:val="nil"/>
                <w:between w:val="nil"/>
              </w:pBdr>
              <w:tabs>
                <w:tab w:val="left" w:pos="1152"/>
                <w:tab w:val="left" w:pos="2502"/>
              </w:tabs>
              <w:spacing w:before="120" w:after="120"/>
              <w:ind w:left="35"/>
              <w:rPr>
                <w:rFonts w:ascii="Times New Roman" w:eastAsia="Times New Roman" w:hAnsi="Times New Roman" w:cs="Times New Roman"/>
                <w:color w:val="000000"/>
                <w:sz w:val="28"/>
                <w:szCs w:val="28"/>
              </w:rPr>
            </w:pPr>
          </w:p>
          <w:p w14:paraId="142AA9FB" w14:textId="77777777" w:rsidR="007F17B6" w:rsidRDefault="00923736" w:rsidP="00C35B36">
            <w:pPr>
              <w:widowControl w:val="0"/>
              <w:pBdr>
                <w:top w:val="nil"/>
                <w:left w:val="nil"/>
                <w:bottom w:val="nil"/>
                <w:right w:val="nil"/>
                <w:between w:val="nil"/>
              </w:pBdr>
              <w:tabs>
                <w:tab w:val="left" w:pos="1602"/>
                <w:tab w:val="left" w:pos="2502"/>
              </w:tabs>
              <w:spacing w:before="120" w:after="120"/>
              <w:ind w:left="35"/>
              <w:rPr>
                <w:rFonts w:ascii="Times New Roman" w:eastAsia="Times New Roman" w:hAnsi="Times New Roman" w:cs="Times New Roman"/>
                <w:color w:val="000000"/>
                <w:sz w:val="28"/>
                <w:szCs w:val="28"/>
              </w:rPr>
            </w:pPr>
            <w:bookmarkStart w:id="13" w:name="_heading=h.26in1rg" w:colFirst="0" w:colLast="0"/>
            <w:bookmarkEnd w:id="13"/>
            <w:r>
              <w:rPr>
                <w:rFonts w:ascii="Times New Roman" w:eastAsia="Times New Roman" w:hAnsi="Times New Roman" w:cs="Times New Roman"/>
                <w:color w:val="000000"/>
                <w:sz w:val="28"/>
                <w:szCs w:val="28"/>
              </w:rPr>
              <w:t>- Chương I. Chỉ dẫn nhà thầu;</w:t>
            </w:r>
            <w:r>
              <w:rPr>
                <w:rFonts w:ascii="Times New Roman" w:eastAsia="Times New Roman" w:hAnsi="Times New Roman" w:cs="Times New Roman"/>
                <w:color w:val="000000"/>
                <w:sz w:val="28"/>
                <w:szCs w:val="28"/>
              </w:rPr>
              <w:br/>
            </w:r>
          </w:p>
          <w:p w14:paraId="43C7CE50" w14:textId="77777777" w:rsidR="007F17B6" w:rsidRDefault="00923736" w:rsidP="00C35B36">
            <w:pPr>
              <w:widowControl w:val="0"/>
              <w:pBdr>
                <w:top w:val="nil"/>
                <w:left w:val="nil"/>
                <w:bottom w:val="nil"/>
                <w:right w:val="nil"/>
                <w:between w:val="nil"/>
              </w:pBdr>
              <w:tabs>
                <w:tab w:val="left" w:pos="1602"/>
                <w:tab w:val="left" w:pos="2502"/>
              </w:tabs>
              <w:spacing w:before="120" w:after="120"/>
              <w:ind w:left="35"/>
              <w:rPr>
                <w:rFonts w:ascii="Times New Roman" w:eastAsia="Times New Roman" w:hAnsi="Times New Roman" w:cs="Times New Roman"/>
                <w:color w:val="000000"/>
                <w:sz w:val="28"/>
                <w:szCs w:val="28"/>
              </w:rPr>
            </w:pPr>
            <w:bookmarkStart w:id="14" w:name="_heading=h.lnxbz9" w:colFirst="0" w:colLast="0"/>
            <w:bookmarkEnd w:id="14"/>
            <w:r>
              <w:rPr>
                <w:rFonts w:ascii="Times New Roman" w:eastAsia="Times New Roman" w:hAnsi="Times New Roman" w:cs="Times New Roman"/>
                <w:color w:val="000000"/>
                <w:sz w:val="28"/>
                <w:szCs w:val="28"/>
              </w:rPr>
              <w:t>- Chương II. Bảng dữ liệu đấu thầu;</w:t>
            </w:r>
            <w:r>
              <w:rPr>
                <w:rFonts w:ascii="Times New Roman" w:eastAsia="Times New Roman" w:hAnsi="Times New Roman" w:cs="Times New Roman"/>
                <w:color w:val="000000"/>
                <w:sz w:val="28"/>
                <w:szCs w:val="28"/>
              </w:rPr>
              <w:br/>
            </w:r>
          </w:p>
          <w:p w14:paraId="63429B84" w14:textId="77777777" w:rsidR="007F17B6" w:rsidRDefault="00923736" w:rsidP="00C35B36">
            <w:pPr>
              <w:widowControl w:val="0"/>
              <w:pBdr>
                <w:top w:val="nil"/>
                <w:left w:val="nil"/>
                <w:bottom w:val="nil"/>
                <w:right w:val="nil"/>
                <w:between w:val="nil"/>
              </w:pBdr>
              <w:tabs>
                <w:tab w:val="left" w:pos="1152"/>
                <w:tab w:val="left" w:pos="1692"/>
                <w:tab w:val="left" w:pos="2502"/>
              </w:tabs>
              <w:spacing w:before="120" w:after="120"/>
              <w:ind w:left="35"/>
              <w:rPr>
                <w:rFonts w:ascii="Times New Roman" w:eastAsia="Times New Roman" w:hAnsi="Times New Roman" w:cs="Times New Roman"/>
                <w:color w:val="000000"/>
                <w:sz w:val="28"/>
                <w:szCs w:val="28"/>
              </w:rPr>
            </w:pPr>
            <w:bookmarkStart w:id="15" w:name="_heading=h.35nkun2" w:colFirst="0" w:colLast="0"/>
            <w:bookmarkEnd w:id="15"/>
            <w:r>
              <w:rPr>
                <w:rFonts w:ascii="Times New Roman" w:eastAsia="Times New Roman" w:hAnsi="Times New Roman" w:cs="Times New Roman"/>
                <w:color w:val="000000"/>
                <w:sz w:val="28"/>
                <w:szCs w:val="28"/>
              </w:rPr>
              <w:t>- Chương III. Tiêu chuẩn đánh giá E-HSDT;</w:t>
            </w:r>
            <w:r>
              <w:rPr>
                <w:rFonts w:ascii="Times New Roman" w:eastAsia="Times New Roman" w:hAnsi="Times New Roman" w:cs="Times New Roman"/>
                <w:color w:val="000000"/>
                <w:sz w:val="28"/>
                <w:szCs w:val="28"/>
              </w:rPr>
              <w:br/>
            </w:r>
          </w:p>
          <w:p w14:paraId="0D550999" w14:textId="77777777" w:rsidR="007F17B6" w:rsidRDefault="00923736" w:rsidP="00C35B36">
            <w:pPr>
              <w:widowControl w:val="0"/>
              <w:pBdr>
                <w:top w:val="nil"/>
                <w:left w:val="nil"/>
                <w:bottom w:val="nil"/>
                <w:right w:val="nil"/>
                <w:between w:val="nil"/>
              </w:pBdr>
              <w:tabs>
                <w:tab w:val="left" w:pos="1152"/>
                <w:tab w:val="left" w:pos="1692"/>
                <w:tab w:val="left" w:pos="2502"/>
              </w:tabs>
              <w:spacing w:before="120" w:after="120"/>
              <w:ind w:left="35"/>
              <w:rPr>
                <w:rFonts w:ascii="Times New Roman" w:eastAsia="Times New Roman" w:hAnsi="Times New Roman" w:cs="Times New Roman"/>
                <w:color w:val="000000"/>
                <w:sz w:val="28"/>
                <w:szCs w:val="28"/>
              </w:rPr>
            </w:pPr>
            <w:bookmarkStart w:id="16" w:name="_heading=h.1ksv4uv" w:colFirst="0" w:colLast="0"/>
            <w:bookmarkEnd w:id="16"/>
            <w:r>
              <w:rPr>
                <w:rFonts w:ascii="Times New Roman" w:eastAsia="Times New Roman" w:hAnsi="Times New Roman" w:cs="Times New Roman"/>
                <w:color w:val="000000"/>
                <w:sz w:val="28"/>
                <w:szCs w:val="28"/>
              </w:rPr>
              <w:t>- Chương IV. Biểu mẫu mời thầu và dự thầu.</w:t>
            </w:r>
            <w:r>
              <w:rPr>
                <w:rFonts w:ascii="Times New Roman" w:eastAsia="Times New Roman" w:hAnsi="Times New Roman" w:cs="Times New Roman"/>
                <w:b/>
                <w:color w:val="000000"/>
                <w:sz w:val="28"/>
                <w:szCs w:val="28"/>
              </w:rPr>
              <w:br/>
            </w:r>
          </w:p>
          <w:p w14:paraId="125DE29D" w14:textId="77777777" w:rsidR="007F17B6" w:rsidRDefault="00923736" w:rsidP="00C35B36">
            <w:pPr>
              <w:widowControl w:val="0"/>
              <w:pBdr>
                <w:top w:val="nil"/>
                <w:left w:val="nil"/>
                <w:bottom w:val="nil"/>
                <w:right w:val="nil"/>
                <w:between w:val="nil"/>
              </w:pBdr>
              <w:tabs>
                <w:tab w:val="left" w:pos="1152"/>
                <w:tab w:val="left" w:pos="1692"/>
                <w:tab w:val="left" w:pos="25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 2. Yêu cầu về kỹ thuật:</w:t>
            </w:r>
            <w:r>
              <w:rPr>
                <w:rFonts w:ascii="Times New Roman" w:eastAsia="Times New Roman" w:hAnsi="Times New Roman" w:cs="Times New Roman"/>
                <w:b/>
                <w:color w:val="000000"/>
                <w:sz w:val="28"/>
                <w:szCs w:val="28"/>
              </w:rPr>
              <w:br/>
            </w:r>
          </w:p>
          <w:p w14:paraId="36CB6512" w14:textId="77777777" w:rsidR="007F17B6" w:rsidRDefault="00923736" w:rsidP="00C35B36">
            <w:pPr>
              <w:widowControl w:val="0"/>
              <w:pBdr>
                <w:top w:val="nil"/>
                <w:left w:val="nil"/>
                <w:bottom w:val="nil"/>
                <w:right w:val="nil"/>
                <w:between w:val="nil"/>
              </w:pBdr>
              <w:tabs>
                <w:tab w:val="left" w:pos="16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Chương V. Yêu cầu về kỹ thuật.</w:t>
            </w:r>
          </w:p>
          <w:p w14:paraId="33F13AAF" w14:textId="77777777" w:rsidR="007F17B6" w:rsidRDefault="00923736" w:rsidP="00C35B36">
            <w:pPr>
              <w:widowControl w:val="0"/>
              <w:pBdr>
                <w:top w:val="nil"/>
                <w:left w:val="nil"/>
                <w:bottom w:val="nil"/>
                <w:right w:val="nil"/>
                <w:between w:val="nil"/>
              </w:pBdr>
              <w:tabs>
                <w:tab w:val="left" w:pos="1152"/>
                <w:tab w:val="left" w:pos="1692"/>
                <w:tab w:val="left" w:pos="25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 3. Điều kiện hợp đồng và Biểu mẫu hợp đồng:</w:t>
            </w:r>
          </w:p>
          <w:p w14:paraId="48650891" w14:textId="77777777" w:rsidR="007F17B6" w:rsidRDefault="00923736" w:rsidP="00C35B36">
            <w:pPr>
              <w:widowControl w:val="0"/>
              <w:pBdr>
                <w:top w:val="nil"/>
                <w:left w:val="nil"/>
                <w:bottom w:val="nil"/>
                <w:right w:val="nil"/>
                <w:between w:val="nil"/>
              </w:pBdr>
              <w:tabs>
                <w:tab w:val="left" w:pos="16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Chương VI. Điều kiện chung của hợp đồng;</w:t>
            </w:r>
          </w:p>
          <w:p w14:paraId="670676F8" w14:textId="77777777" w:rsidR="007F17B6" w:rsidRDefault="00923736" w:rsidP="00C35B36">
            <w:pPr>
              <w:widowControl w:val="0"/>
              <w:pBdr>
                <w:top w:val="nil"/>
                <w:left w:val="nil"/>
                <w:bottom w:val="nil"/>
                <w:right w:val="nil"/>
                <w:between w:val="nil"/>
              </w:pBdr>
              <w:tabs>
                <w:tab w:val="left" w:pos="16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Chương VII. Điều kiện cụ thể của hợp đồng;</w:t>
            </w:r>
          </w:p>
          <w:p w14:paraId="7E0EEF31" w14:textId="77777777" w:rsidR="007F17B6" w:rsidRDefault="00923736" w:rsidP="00C35B36">
            <w:pPr>
              <w:widowControl w:val="0"/>
              <w:pBdr>
                <w:top w:val="nil"/>
                <w:left w:val="nil"/>
                <w:bottom w:val="nil"/>
                <w:right w:val="nil"/>
                <w:between w:val="nil"/>
              </w:pBdr>
              <w:tabs>
                <w:tab w:val="left" w:pos="16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Chương VIII. Biểu mẫu hợp đồng.</w:t>
            </w:r>
          </w:p>
          <w:p w14:paraId="1DFB289C" w14:textId="77777777" w:rsidR="007F17B6" w:rsidRDefault="00923736" w:rsidP="00C35B36">
            <w:pPr>
              <w:widowControl w:val="0"/>
              <w:pBdr>
                <w:top w:val="nil"/>
                <w:left w:val="nil"/>
                <w:bottom w:val="nil"/>
                <w:right w:val="nil"/>
                <w:between w:val="nil"/>
              </w:pBdr>
              <w:tabs>
                <w:tab w:val="left" w:pos="16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Bên mời thầu sẽ không chịu trách nhiệm về tính chính xác, hoàn chỉnh của E-HSMT, tài liệu giải thích làm rõ E-HSMT hay các tài liệu sửa đổi E-HSMT theo quy định tại Mục 7 E-CDNT nếu các tài liệu này không được cung cấp bởi Bên mời thầu trên Hệ thống. E-HSMT do Bên mời thầu phát hành trên Hệ thống sẽ là cơ sở để xem xét, đánh giá. </w:t>
            </w:r>
          </w:p>
          <w:p w14:paraId="47519B40" w14:textId="77777777" w:rsidR="007F17B6" w:rsidRDefault="00923736" w:rsidP="00C35B36">
            <w:pPr>
              <w:widowControl w:val="0"/>
              <w:pBdr>
                <w:top w:val="nil"/>
                <w:left w:val="nil"/>
                <w:bottom w:val="nil"/>
                <w:right w:val="nil"/>
                <w:between w:val="nil"/>
              </w:pBdr>
              <w:tabs>
                <w:tab w:val="left" w:pos="1602"/>
              </w:tabs>
              <w:spacing w:before="120" w:after="120"/>
              <w:ind w:left="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Nhà thầu phải nghiên cứu mọi thông tin của E-TBMT, E-HSMT và các nội dung sửa đổi, làm rõ E-HSMT, biên bản hội nghị tiền đấu thầu (nếu có) để chuẩn bị E-HSDT theo yêu cầu của E-HSMT cho phù hợp.</w:t>
            </w:r>
          </w:p>
        </w:tc>
      </w:tr>
      <w:tr w:rsidR="007F17B6" w14:paraId="1F24070A" w14:textId="77777777">
        <w:trPr>
          <w:trHeight w:val="20"/>
        </w:trPr>
        <w:tc>
          <w:tcPr>
            <w:tcW w:w="1951" w:type="dxa"/>
          </w:tcPr>
          <w:p w14:paraId="283D3E06"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7.</w:t>
            </w:r>
            <w:r>
              <w:rPr>
                <w:rFonts w:ascii="Times New Roman" w:eastAsia="Times New Roman" w:hAnsi="Times New Roman" w:cs="Times New Roman"/>
                <w:b/>
                <w:color w:val="000000"/>
                <w:sz w:val="28"/>
                <w:szCs w:val="28"/>
              </w:rPr>
              <w:tab/>
              <w:t>Sửa đổi, làm rõ E-HSMT</w:t>
            </w:r>
          </w:p>
          <w:p w14:paraId="508135E9"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tc>
        <w:tc>
          <w:tcPr>
            <w:tcW w:w="7216" w:type="dxa"/>
          </w:tcPr>
          <w:p w14:paraId="07FDFB4C" w14:textId="77777777" w:rsidR="007F17B6" w:rsidRDefault="00923736">
            <w:pPr>
              <w:widowControl w:val="0"/>
              <w:pBdr>
                <w:top w:val="nil"/>
                <w:left w:val="nil"/>
                <w:bottom w:val="nil"/>
                <w:right w:val="nil"/>
                <w:between w:val="nil"/>
              </w:pBdr>
              <w:spacing w:before="120" w:after="120"/>
              <w:ind w:left="9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Trường hợp sửa đổi E-HSMT thì bên mời thầu đăng tải</w:t>
            </w:r>
            <w:r>
              <w:rPr>
                <w:rFonts w:ascii="Times New Roman" w:eastAsia="Times New Roman" w:hAnsi="Times New Roman" w:cs="Times New Roman"/>
                <w:color w:val="000000"/>
                <w:sz w:val="28"/>
                <w:szCs w:val="28"/>
                <w:highlight w:val="yellow"/>
              </w:rPr>
              <w:t xml:space="preserve"> </w:t>
            </w:r>
            <w:r>
              <w:rPr>
                <w:rFonts w:ascii="Times New Roman" w:eastAsia="Times New Roman" w:hAnsi="Times New Roman" w:cs="Times New Roman"/>
                <w:color w:val="000000"/>
                <w:sz w:val="28"/>
                <w:szCs w:val="28"/>
              </w:rPr>
              <w:t xml:space="preserve">quyết định sửa đổi kèm theo các nội dung sửa đổi và E-HSMT đã được sửa đổi cho phù hợp (webform và file đính kèm). Việc sửa đổi phải được thực hiện trước thời điểm đóng thầu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xml:space="preserve"> và bảo đảm đủ thời gian để nhà thầu hoàn chỉnh E-HSDT; trường hợp không bảo đảm đủ thời gian như nêu trên thì phải gia hạn thời điểm đóng thầu.</w:t>
            </w:r>
          </w:p>
          <w:p w14:paraId="359E494F" w14:textId="77777777" w:rsidR="007F17B6" w:rsidRDefault="00923736">
            <w:pPr>
              <w:widowControl w:val="0"/>
              <w:pBdr>
                <w:top w:val="nil"/>
                <w:left w:val="nil"/>
                <w:bottom w:val="nil"/>
                <w:right w:val="nil"/>
                <w:between w:val="nil"/>
              </w:pBdr>
              <w:tabs>
                <w:tab w:val="left" w:pos="1602"/>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7.2. Trường hợp cần làm rõ E-HSMT, nhà thầu phải gửi đề nghị làm rõ đến Bên mời thầu thông qua Hệ thống trong khoảng thời gian tối thiểu 03 ngày làm việc trước ngày có thời điểm đóng thầu để Bên mời thầu xem xét, xử lý. Bên mời thầu tiếp nhận nội dung làm rõ để xem xét, làm rõ theo đề nghị của nhà thầu và thực hiện làm rõ trên Hệ thống nhưng không muộn hơn 02 ngày làm việc trước ngày có thời điểm đóng thầu, trong đó mô tả nội dung yêu cầu làm rõ nhưng không nêu tên nhà thầu đề nghị làm rõ. Trường hợp việc làm rõ dẫn đến phải sửa đổi E-HSMT thì Bên mời thầu tiến hành sửa đổi E-HSMT theo quy định tại Mục 7.1 E-CDNT. </w:t>
            </w:r>
          </w:p>
          <w:p w14:paraId="146F261B" w14:textId="77777777" w:rsidR="007F17B6" w:rsidRDefault="00923736">
            <w:pPr>
              <w:widowControl w:val="0"/>
              <w:pBdr>
                <w:top w:val="nil"/>
                <w:left w:val="nil"/>
                <w:bottom w:val="nil"/>
                <w:right w:val="nil"/>
                <w:between w:val="nil"/>
              </w:pBdr>
              <w:tabs>
                <w:tab w:val="left" w:pos="1602"/>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7.3. Bên mời thầu chịu trách nhiệm theo dõi thông tin trên Hệ thống để kịp thời làm rõ E-HSMT theo đề nghị của nhà thầu. </w:t>
            </w:r>
          </w:p>
          <w:p w14:paraId="07159B73" w14:textId="77777777" w:rsidR="007F17B6" w:rsidRDefault="00923736">
            <w:pPr>
              <w:widowControl w:val="0"/>
              <w:pBdr>
                <w:top w:val="nil"/>
                <w:left w:val="nil"/>
                <w:bottom w:val="nil"/>
                <w:right w:val="nil"/>
                <w:between w:val="nil"/>
              </w:pBdr>
              <w:tabs>
                <w:tab w:val="left" w:pos="1602"/>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Nhà thầu chịu trách nhiệm theo dõi thông tin trên Hệ thống để cập nhật thông tin về việc sửa đổi E-HSMT, thay đổi thời điểm đóng thầu (nếu có) để làm cơ sở chuẩn bị E-HSDT.</w:t>
            </w:r>
          </w:p>
          <w:p w14:paraId="62F942BF" w14:textId="77777777" w:rsidR="007F17B6" w:rsidRDefault="00923736">
            <w:pPr>
              <w:widowControl w:val="0"/>
              <w:pBdr>
                <w:top w:val="nil"/>
                <w:left w:val="nil"/>
                <w:bottom w:val="nil"/>
                <w:right w:val="nil"/>
                <w:between w:val="nil"/>
              </w:pBdr>
              <w:tabs>
                <w:tab w:val="left" w:pos="1602"/>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7.5. Trường hợp cần thiết, Bên mời thầu tổ chức hội nghị tiền đấu thầu để trao đổi về những nội dung trong E-HSMT mà các nhà thầu chưa rõ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 trong thời gian tối đa 02 ngày làm việc, kể từ ngày kết thúc hội nghị tiền đấu thầu.</w:t>
            </w:r>
          </w:p>
          <w:p w14:paraId="0F828D87" w14:textId="77777777" w:rsidR="007F17B6" w:rsidRDefault="00923736">
            <w:pPr>
              <w:widowControl w:val="0"/>
              <w:pBdr>
                <w:top w:val="nil"/>
                <w:left w:val="nil"/>
                <w:bottom w:val="nil"/>
                <w:right w:val="nil"/>
                <w:between w:val="nil"/>
              </w:pBdr>
              <w:spacing w:before="120" w:after="120"/>
              <w:ind w:left="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Trường hợp E-HSMT cần phải được sửa đổi sau khi tổ chức hội nghị tiền đấu thầu, Bên mời thầu thực hiện việc sửa đổi E-HSMT theo quy định tại Mục 7.1 E-CDNT. Biên bản hội nghị tiền đấu thầu không phải là văn bản sửa đổi E-HSMT.</w:t>
            </w:r>
          </w:p>
          <w:p w14:paraId="1E7C3C5A" w14:textId="77777777" w:rsidR="007F17B6" w:rsidRDefault="00923736">
            <w:pPr>
              <w:widowControl w:val="0"/>
              <w:pBdr>
                <w:top w:val="nil"/>
                <w:left w:val="nil"/>
                <w:bottom w:val="nil"/>
                <w:right w:val="nil"/>
                <w:between w:val="nil"/>
              </w:pBdr>
              <w:spacing w:before="120" w:after="120"/>
              <w:ind w:left="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 Việc nhà thầu không tham dự hội nghị tiền đấu thầu hoặc không có giấy xác nhận đã tham dự hội nghị tiền đấu thầu không phải là lý do để loại bỏ E-HSDT của nhà thầu.</w:t>
            </w:r>
          </w:p>
        </w:tc>
      </w:tr>
      <w:tr w:rsidR="007F17B6" w14:paraId="5560F5DC" w14:textId="77777777">
        <w:trPr>
          <w:trHeight w:val="20"/>
        </w:trPr>
        <w:tc>
          <w:tcPr>
            <w:tcW w:w="1951" w:type="dxa"/>
          </w:tcPr>
          <w:p w14:paraId="442EC2E7" w14:textId="77777777" w:rsidR="007F17B6" w:rsidRDefault="00923736">
            <w:pPr>
              <w:widowControl w:val="0"/>
              <w:pBdr>
                <w:top w:val="nil"/>
                <w:left w:val="nil"/>
                <w:bottom w:val="nil"/>
                <w:right w:val="nil"/>
                <w:between w:val="nil"/>
              </w:pBdr>
              <w:tabs>
                <w:tab w:val="left" w:pos="331"/>
              </w:tabs>
              <w:spacing w:before="120" w:after="120"/>
              <w:ind w:left="4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8.</w:t>
            </w:r>
            <w:r>
              <w:rPr>
                <w:rFonts w:ascii="Times New Roman" w:eastAsia="Times New Roman" w:hAnsi="Times New Roman" w:cs="Times New Roman"/>
                <w:b/>
                <w:color w:val="000000"/>
                <w:sz w:val="28"/>
                <w:szCs w:val="28"/>
              </w:rPr>
              <w:tab/>
              <w:t xml:space="preserve"> Chi phí dự thầu</w:t>
            </w:r>
          </w:p>
        </w:tc>
        <w:tc>
          <w:tcPr>
            <w:tcW w:w="7216" w:type="dxa"/>
          </w:tcPr>
          <w:p w14:paraId="50F80191"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Trong mọi trường hợp, Bên mời thầu không chịu trách nhiệm về các chi phí liên quan đến việc tham dự thầu của nhà thầu.</w:t>
            </w:r>
          </w:p>
        </w:tc>
      </w:tr>
      <w:tr w:rsidR="007F17B6" w14:paraId="289662DE" w14:textId="77777777">
        <w:trPr>
          <w:trHeight w:val="20"/>
        </w:trPr>
        <w:tc>
          <w:tcPr>
            <w:tcW w:w="1951" w:type="dxa"/>
          </w:tcPr>
          <w:p w14:paraId="03C4DF21"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17" w:name="_heading=h.44sinio" w:colFirst="0" w:colLast="0"/>
            <w:bookmarkEnd w:id="17"/>
            <w:r>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ab/>
              <w:t>Ngôn ngữ của E-HSDT</w:t>
            </w:r>
            <w:r>
              <w:rPr>
                <w:rFonts w:ascii="Times New Roman" w:eastAsia="Times New Roman" w:hAnsi="Times New Roman" w:cs="Times New Roman"/>
                <w:b/>
                <w:color w:val="000000"/>
                <w:sz w:val="28"/>
                <w:szCs w:val="28"/>
              </w:rPr>
              <w:br/>
            </w:r>
          </w:p>
          <w:p w14:paraId="32B09F2D"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18" w:name="_heading=h.2jxsxqh" w:colFirst="0" w:colLast="0"/>
            <w:bookmarkEnd w:id="18"/>
          </w:p>
        </w:tc>
        <w:tc>
          <w:tcPr>
            <w:tcW w:w="7216" w:type="dxa"/>
          </w:tcPr>
          <w:p w14:paraId="3CD73EF0"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E-HSDT cũng như tất cả văn bản và tài liệu liên quan đến E-HSDT được viết bằng tiếng Việt.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Các tài liệu bổ trợ trong E-HSDT có thể được viết bằng ngôn ngữ khác, đồng thời kèm theo bản dịch sang tiếng Việt. Trường hợp thiếu bản dịch, Bên mời thầu có thể yêu cầu nhà thầu gửi bổ sung (nếu cần thiết).</w:t>
            </w:r>
          </w:p>
        </w:tc>
      </w:tr>
      <w:tr w:rsidR="007F17B6" w14:paraId="447BE3BB" w14:textId="77777777">
        <w:trPr>
          <w:trHeight w:val="20"/>
        </w:trPr>
        <w:tc>
          <w:tcPr>
            <w:tcW w:w="1951" w:type="dxa"/>
          </w:tcPr>
          <w:p w14:paraId="2C5BA4C8"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19" w:name="_heading=h.z337ya" w:colFirst="0" w:colLast="0"/>
            <w:bookmarkEnd w:id="19"/>
            <w:r>
              <w:rPr>
                <w:rFonts w:ascii="Times New Roman" w:eastAsia="Times New Roman" w:hAnsi="Times New Roman" w:cs="Times New Roman"/>
                <w:b/>
                <w:color w:val="000000"/>
                <w:sz w:val="28"/>
                <w:szCs w:val="28"/>
              </w:rPr>
              <w:t xml:space="preserve">10. Thành phần của E-HSDT </w:t>
            </w:r>
          </w:p>
        </w:tc>
        <w:tc>
          <w:tcPr>
            <w:tcW w:w="7216" w:type="dxa"/>
          </w:tcPr>
          <w:p w14:paraId="52CD6718"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E-HSDT phải bao gồm các thành phần sau:</w:t>
            </w:r>
          </w:p>
          <w:p w14:paraId="2CF8E6C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bookmarkStart w:id="20" w:name="_heading=h.3j2qqm3" w:colFirst="0" w:colLast="0"/>
            <w:bookmarkEnd w:id="20"/>
            <w:r>
              <w:rPr>
                <w:rFonts w:ascii="Times New Roman" w:eastAsia="Times New Roman" w:hAnsi="Times New Roman" w:cs="Times New Roman"/>
                <w:color w:val="000000"/>
                <w:sz w:val="28"/>
                <w:szCs w:val="28"/>
              </w:rPr>
              <w:t>10.1. Đơn dự thầu được Hệ thống trích xuất theo quy định tại Mục 11 E-CDNT</w:t>
            </w:r>
          </w:p>
          <w:p w14:paraId="63BA18B6"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bookmarkStart w:id="21" w:name="_heading=h.1y810tw" w:colFirst="0" w:colLast="0"/>
            <w:bookmarkEnd w:id="21"/>
            <w:r>
              <w:rPr>
                <w:rFonts w:ascii="Times New Roman" w:eastAsia="Times New Roman" w:hAnsi="Times New Roman" w:cs="Times New Roman"/>
                <w:color w:val="000000"/>
                <w:sz w:val="28"/>
                <w:szCs w:val="28"/>
              </w:rPr>
              <w:t xml:space="preserve">10.2. Thỏa thuận liên danh được Hệ thống trích xuất theo Mẫu số 03 Chương IV (đối với nhà thầu liên danh); </w:t>
            </w:r>
            <w:r>
              <w:rPr>
                <w:rFonts w:ascii="Times New Roman" w:eastAsia="Times New Roman" w:hAnsi="Times New Roman" w:cs="Times New Roman"/>
                <w:color w:val="000000"/>
                <w:sz w:val="28"/>
                <w:szCs w:val="28"/>
              </w:rPr>
              <w:br/>
            </w:r>
          </w:p>
          <w:p w14:paraId="7552F5B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bookmarkStart w:id="22" w:name="_heading=h.4i7ojhp" w:colFirst="0" w:colLast="0"/>
            <w:bookmarkEnd w:id="22"/>
            <w:r>
              <w:rPr>
                <w:rFonts w:ascii="Times New Roman" w:eastAsia="Times New Roman" w:hAnsi="Times New Roman" w:cs="Times New Roman"/>
                <w:color w:val="000000"/>
                <w:sz w:val="28"/>
                <w:szCs w:val="28"/>
              </w:rPr>
              <w:t>10.3. Bảo đảm dự thầu theo quy định tại Mục 18 E-CDNT;</w:t>
            </w:r>
            <w:r>
              <w:rPr>
                <w:rFonts w:ascii="Times New Roman" w:eastAsia="Times New Roman" w:hAnsi="Times New Roman" w:cs="Times New Roman"/>
                <w:color w:val="000000"/>
                <w:sz w:val="28"/>
                <w:szCs w:val="28"/>
              </w:rPr>
              <w:br/>
            </w:r>
          </w:p>
          <w:p w14:paraId="0AA8D056"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bookmarkStart w:id="23" w:name="_heading=h.2xcytpi" w:colFirst="0" w:colLast="0"/>
            <w:bookmarkEnd w:id="23"/>
            <w:r>
              <w:rPr>
                <w:rFonts w:ascii="Times New Roman" w:eastAsia="Times New Roman" w:hAnsi="Times New Roman" w:cs="Times New Roman"/>
                <w:color w:val="000000"/>
                <w:sz w:val="28"/>
                <w:szCs w:val="28"/>
              </w:rPr>
              <w:t xml:space="preserve">10.4. Bản kê khai năng lực, kinh nghiệm của nhà thầu theo Mục 16 E-CDNT; </w:t>
            </w:r>
            <w:r>
              <w:rPr>
                <w:rFonts w:ascii="Times New Roman" w:eastAsia="Times New Roman" w:hAnsi="Times New Roman" w:cs="Times New Roman"/>
                <w:color w:val="000000"/>
                <w:sz w:val="28"/>
                <w:szCs w:val="28"/>
              </w:rPr>
              <w:br/>
            </w:r>
          </w:p>
          <w:p w14:paraId="094D33E9"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10.5. Đề xuất về kỹ thuật và các tài liệu theo quy định tại Mục </w:t>
            </w:r>
            <w:r>
              <w:rPr>
                <w:rFonts w:ascii="Times New Roman" w:eastAsia="Times New Roman" w:hAnsi="Times New Roman" w:cs="Times New Roman"/>
                <w:color w:val="000000"/>
                <w:sz w:val="28"/>
                <w:szCs w:val="28"/>
              </w:rPr>
              <w:lastRenderedPageBreak/>
              <w:t>15 E-CDNT;</w:t>
            </w:r>
          </w:p>
          <w:p w14:paraId="71CD1BC0"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Đề xuất phương án kỹ thuật thay thế trong E-HSDT theo quy định tại Mục 12 E-CDNT (nếu có);</w:t>
            </w:r>
          </w:p>
          <w:p w14:paraId="64AE9819"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b/>
                <w:color w:val="000000"/>
                <w:sz w:val="28"/>
                <w:szCs w:val="28"/>
              </w:rPr>
            </w:pPr>
            <w:bookmarkStart w:id="24" w:name="_heading=h.1ci93xb" w:colFirst="0" w:colLast="0"/>
            <w:bookmarkEnd w:id="24"/>
            <w:r>
              <w:rPr>
                <w:rFonts w:ascii="Times New Roman" w:eastAsia="Times New Roman" w:hAnsi="Times New Roman" w:cs="Times New Roman"/>
                <w:color w:val="000000"/>
                <w:sz w:val="28"/>
                <w:szCs w:val="28"/>
              </w:rPr>
              <w:t>10.7. Đề xuất về tài chính và các bảng biểu được ghi đầy đủ thông tin theo quy định tại Mục 13 E-CDNT;</w:t>
            </w:r>
            <w:r>
              <w:rPr>
                <w:rFonts w:ascii="Times New Roman" w:eastAsia="Times New Roman" w:hAnsi="Times New Roman" w:cs="Times New Roman"/>
                <w:b/>
                <w:color w:val="000000"/>
                <w:sz w:val="28"/>
                <w:szCs w:val="28"/>
              </w:rPr>
              <w:br/>
            </w:r>
          </w:p>
          <w:p w14:paraId="190DE0F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10.8. Các nội dung khác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p>
        </w:tc>
      </w:tr>
      <w:tr w:rsidR="007F17B6" w14:paraId="619EDC55" w14:textId="77777777">
        <w:trPr>
          <w:trHeight w:val="20"/>
        </w:trPr>
        <w:tc>
          <w:tcPr>
            <w:tcW w:w="1951" w:type="dxa"/>
          </w:tcPr>
          <w:p w14:paraId="5FDC56C5"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25" w:name="_heading=h.3whwml4" w:colFirst="0" w:colLast="0"/>
            <w:bookmarkEnd w:id="25"/>
            <w:r>
              <w:rPr>
                <w:rFonts w:ascii="Times New Roman" w:eastAsia="Times New Roman" w:hAnsi="Times New Roman" w:cs="Times New Roman"/>
                <w:b/>
                <w:color w:val="000000"/>
                <w:sz w:val="28"/>
                <w:szCs w:val="28"/>
              </w:rPr>
              <w:lastRenderedPageBreak/>
              <w:t xml:space="preserve">11. Đơn dự thầu và các bảng biểu  </w:t>
            </w:r>
          </w:p>
        </w:tc>
        <w:tc>
          <w:tcPr>
            <w:tcW w:w="7216" w:type="dxa"/>
          </w:tcPr>
          <w:p w14:paraId="22F9BB9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điền đầy đủ thông tin vào các Mẫu ở Chương IV. Nhà thầu kiểm tra thông tin trong đơn dự thầu và các bảng biểu được Hệ thống trích xuất để hoàn thành E-HSDT.</w:t>
            </w:r>
          </w:p>
        </w:tc>
      </w:tr>
      <w:tr w:rsidR="007F17B6" w14:paraId="4ECA65A6" w14:textId="77777777">
        <w:trPr>
          <w:trHeight w:val="20"/>
        </w:trPr>
        <w:tc>
          <w:tcPr>
            <w:tcW w:w="1951" w:type="dxa"/>
          </w:tcPr>
          <w:p w14:paraId="26779D78"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color w:val="000000"/>
                <w:sz w:val="28"/>
                <w:szCs w:val="28"/>
              </w:rPr>
            </w:pPr>
            <w:bookmarkStart w:id="26" w:name="_heading=h.2bn6wsx" w:colFirst="0" w:colLast="0"/>
            <w:bookmarkEnd w:id="26"/>
            <w:r>
              <w:rPr>
                <w:rFonts w:ascii="Times New Roman" w:eastAsia="Times New Roman" w:hAnsi="Times New Roman" w:cs="Times New Roman"/>
                <w:b/>
                <w:color w:val="000000"/>
                <w:sz w:val="28"/>
                <w:szCs w:val="28"/>
              </w:rPr>
              <w:t>12. Đề xuất phương án kỹ thuật thay thế trong E-HSDT</w:t>
            </w:r>
            <w:r>
              <w:rPr>
                <w:rFonts w:ascii="Times New Roman" w:eastAsia="Times New Roman" w:hAnsi="Times New Roman" w:cs="Times New Roman"/>
                <w:b/>
                <w:color w:val="000000"/>
                <w:sz w:val="28"/>
                <w:szCs w:val="28"/>
              </w:rPr>
              <w:br/>
            </w:r>
          </w:p>
          <w:p w14:paraId="55E0D058"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27" w:name="_heading=h.qsh70q" w:colFirst="0" w:colLast="0"/>
            <w:bookmarkEnd w:id="27"/>
          </w:p>
        </w:tc>
        <w:tc>
          <w:tcPr>
            <w:tcW w:w="7216" w:type="dxa"/>
          </w:tcPr>
          <w:p w14:paraId="2CA5B250"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12.1. Trường hợp E-HSMT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xml:space="preserve"> về việc nhà thầu có thể đề xuất phương án kỹ thuật thay thế thì phương án kỹ thuật thay thế đó mới được xem xét. </w:t>
            </w:r>
          </w:p>
          <w:p w14:paraId="6BB66194"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giải pháp kỹ thuật, biện pháp tổ chức cung cấp dịch vụ, tiến độ thực hiện, chi phí… và các thông tin liên quan khác. Việc đánh giá phương án kỹ thuật thay thế trong E-HSDT thực hiện theo quy định tại Mục 5 Chương III.</w:t>
            </w:r>
          </w:p>
        </w:tc>
      </w:tr>
      <w:tr w:rsidR="007F17B6" w14:paraId="3D34E31F" w14:textId="77777777">
        <w:trPr>
          <w:trHeight w:val="20"/>
        </w:trPr>
        <w:tc>
          <w:tcPr>
            <w:tcW w:w="1951" w:type="dxa"/>
          </w:tcPr>
          <w:p w14:paraId="45AA66F3"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28" w:name="_heading=h.3as4poj" w:colFirst="0" w:colLast="0"/>
            <w:bookmarkEnd w:id="28"/>
            <w:r>
              <w:rPr>
                <w:rFonts w:ascii="Times New Roman" w:eastAsia="Times New Roman" w:hAnsi="Times New Roman" w:cs="Times New Roman"/>
                <w:b/>
                <w:color w:val="000000"/>
                <w:sz w:val="28"/>
                <w:szCs w:val="28"/>
              </w:rPr>
              <w:t>13.</w:t>
            </w:r>
            <w:r>
              <w:rPr>
                <w:rFonts w:ascii="Times New Roman" w:eastAsia="Times New Roman" w:hAnsi="Times New Roman" w:cs="Times New Roman"/>
                <w:b/>
                <w:color w:val="000000"/>
                <w:sz w:val="28"/>
                <w:szCs w:val="28"/>
              </w:rPr>
              <w:tab/>
              <w:t xml:space="preserve"> Giá dự thầu và giảm giá</w:t>
            </w:r>
            <w:r>
              <w:rPr>
                <w:rFonts w:ascii="Times New Roman" w:eastAsia="Times New Roman" w:hAnsi="Times New Roman" w:cs="Times New Roman"/>
                <w:b/>
                <w:color w:val="000000"/>
                <w:sz w:val="28"/>
                <w:szCs w:val="28"/>
              </w:rPr>
              <w:br/>
            </w:r>
          </w:p>
          <w:p w14:paraId="353C435B"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63F0D40C"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tc>
        <w:tc>
          <w:tcPr>
            <w:tcW w:w="7216" w:type="dxa"/>
          </w:tcPr>
          <w:p w14:paraId="2903AFF8" w14:textId="77777777" w:rsidR="007F17B6" w:rsidRDefault="00923736">
            <w:pPr>
              <w:widowControl w:val="0"/>
              <w:pBdr>
                <w:top w:val="nil"/>
                <w:left w:val="nil"/>
                <w:bottom w:val="nil"/>
                <w:right w:val="nil"/>
                <w:between w:val="nil"/>
              </w:pBdr>
              <w:spacing w:before="120" w:after="120"/>
              <w:ind w:left="35"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13.1. Giá dự thầu là giá do nhà thầu chào trong đơn dự thầu (chưa tính giảm giá), bao gồm toàn bộ các chi phí để thực hiện gói thầu. Hệ thống sẽ tự động trích xuất giá dự thầu từ Mẫu số 11 Chương IV vào đơn dự thầu. </w:t>
            </w:r>
          </w:p>
          <w:p w14:paraId="0D828E3F" w14:textId="77777777" w:rsidR="007F17B6" w:rsidRDefault="00923736">
            <w:pPr>
              <w:widowControl w:val="0"/>
              <w:pBdr>
                <w:top w:val="nil"/>
                <w:left w:val="nil"/>
                <w:bottom w:val="nil"/>
                <w:right w:val="nil"/>
                <w:between w:val="nil"/>
              </w:pBdr>
              <w:spacing w:before="120" w:after="120"/>
              <w:ind w:left="35"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14:paraId="6497AF7F" w14:textId="77777777" w:rsidR="007F17B6" w:rsidRDefault="00923736">
            <w:pPr>
              <w:widowControl w:val="0"/>
              <w:pBdr>
                <w:top w:val="nil"/>
                <w:left w:val="nil"/>
                <w:bottom w:val="nil"/>
                <w:right w:val="nil"/>
                <w:between w:val="nil"/>
              </w:pBdr>
              <w:spacing w:before="120" w:after="120"/>
              <w:ind w:left="35"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Các hạng mục phải được chào giá riêng trong các bảng giá dự thầu. Trường hợp tại cột “đơn giá” nhà thầu ghi là “0” thì được coi là nhà thầu đã phân bổ giá của hạng mục công việc này vào hạng mục công việc khác thuộc gói thầu, nhà thầu phải có trách nhiệm thực hiện tất cả các hạng mục công việc theo yêu cầu của E-HSMT bảo đảm chất lượng, tiến độ.</w:t>
            </w:r>
          </w:p>
          <w:p w14:paraId="2A348636" w14:textId="77777777" w:rsidR="007F17B6" w:rsidRDefault="00923736">
            <w:pPr>
              <w:widowControl w:val="0"/>
              <w:pBdr>
                <w:top w:val="nil"/>
                <w:left w:val="nil"/>
                <w:bottom w:val="nil"/>
                <w:right w:val="nil"/>
                <w:between w:val="nil"/>
              </w:pBdr>
              <w:spacing w:before="80" w:after="80"/>
              <w:ind w:left="34"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13.4. Nhà thầu phải nộp E-HSDT cho toàn bộ công việc yêu cầu </w:t>
            </w:r>
            <w:r>
              <w:rPr>
                <w:rFonts w:ascii="Times New Roman" w:eastAsia="Times New Roman" w:hAnsi="Times New Roman" w:cs="Times New Roman"/>
                <w:color w:val="000000"/>
                <w:sz w:val="28"/>
                <w:szCs w:val="28"/>
              </w:rPr>
              <w:lastRenderedPageBreak/>
              <w:t xml:space="preserve">trong E-HSMT và ghi đơn giá dự thầu cho tất cả các công việc nêu trong cột “Danh mục dịch vụ” theo Mẫu số 11 Chương IV. </w:t>
            </w:r>
          </w:p>
          <w:p w14:paraId="3C0D8EBF" w14:textId="77777777" w:rsidR="007F17B6" w:rsidRDefault="00923736">
            <w:pPr>
              <w:widowControl w:val="0"/>
              <w:pBdr>
                <w:top w:val="nil"/>
                <w:left w:val="nil"/>
                <w:bottom w:val="nil"/>
                <w:right w:val="nil"/>
                <w:between w:val="nil"/>
              </w:pBdr>
              <w:tabs>
                <w:tab w:val="left" w:pos="1062"/>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14:paraId="6F2A1A03"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Nhà thầu phải chịu trách nhiệm về giá dự thầu để thực hiện, hoàn thành các công việc theo đúng yêu cầu nêu trong E-HSMT. Trường hợp nhà thầu có đơn giá thấp khác thường, ảnh hưởng đến chất lượng gói thầu thì Bên mời thầu yêu cầu nhà thầu làm rõ về tính khả thi của đơn giá thấp khác thường đó.</w:t>
            </w:r>
          </w:p>
        </w:tc>
      </w:tr>
      <w:tr w:rsidR="007F17B6" w14:paraId="59110BF7" w14:textId="77777777">
        <w:trPr>
          <w:trHeight w:val="20"/>
        </w:trPr>
        <w:tc>
          <w:tcPr>
            <w:tcW w:w="1951" w:type="dxa"/>
          </w:tcPr>
          <w:p w14:paraId="30F9E3D2"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29" w:name="_heading=h.1pxezwc" w:colFirst="0" w:colLast="0"/>
            <w:bookmarkEnd w:id="29"/>
            <w:r>
              <w:rPr>
                <w:rFonts w:ascii="Times New Roman" w:eastAsia="Times New Roman" w:hAnsi="Times New Roman" w:cs="Times New Roman"/>
                <w:b/>
                <w:color w:val="000000"/>
                <w:sz w:val="28"/>
                <w:szCs w:val="28"/>
              </w:rPr>
              <w:lastRenderedPageBreak/>
              <w:t>14.</w:t>
            </w:r>
            <w:r>
              <w:rPr>
                <w:rFonts w:ascii="Times New Roman" w:eastAsia="Times New Roman" w:hAnsi="Times New Roman" w:cs="Times New Roman"/>
                <w:b/>
                <w:color w:val="000000"/>
                <w:sz w:val="28"/>
                <w:szCs w:val="28"/>
              </w:rPr>
              <w:tab/>
              <w:t xml:space="preserve"> Đồng tiền dự thầu và đồng tiền thanh toán</w:t>
            </w:r>
          </w:p>
        </w:tc>
        <w:tc>
          <w:tcPr>
            <w:tcW w:w="7216" w:type="dxa"/>
          </w:tcPr>
          <w:p w14:paraId="7DA5B4A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Đồng tiền dự thầu và đồng tiền thanh toán là VND. </w:t>
            </w:r>
          </w:p>
        </w:tc>
      </w:tr>
      <w:tr w:rsidR="007F17B6" w14:paraId="341369AC" w14:textId="77777777">
        <w:trPr>
          <w:trHeight w:val="20"/>
        </w:trPr>
        <w:tc>
          <w:tcPr>
            <w:tcW w:w="1951" w:type="dxa"/>
          </w:tcPr>
          <w:p w14:paraId="7E04E8B4"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15.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Tài liệu chứng minh sự đáp ứng về kỹ thuật</w:t>
            </w:r>
          </w:p>
          <w:p w14:paraId="1D6049C3"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30" w:name="_heading=h.49x2ik5" w:colFirst="0" w:colLast="0"/>
            <w:bookmarkEnd w:id="30"/>
          </w:p>
        </w:tc>
        <w:tc>
          <w:tcPr>
            <w:tcW w:w="7216" w:type="dxa"/>
          </w:tcPr>
          <w:p w14:paraId="11FA87CC" w14:textId="77777777" w:rsidR="007F17B6" w:rsidRDefault="00923736">
            <w:pPr>
              <w:widowControl w:val="0"/>
              <w:pBdr>
                <w:top w:val="nil"/>
                <w:left w:val="nil"/>
                <w:bottom w:val="nil"/>
                <w:right w:val="nil"/>
                <w:between w:val="nil"/>
              </w:pBdr>
              <w:tabs>
                <w:tab w:val="left" w:pos="1062"/>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 Để chứng minh sự đáp ứng của dịch vụ so với yêu cầu của E-HSMT, nhà thầu phải cung cấp các tài liệu là một phần của E-HSDT (đính kèm file lên Hệ thống) để chứng minh rằng các dịch vụ mà mình cung cấp phù hợp với các yêu cầu và tiêu chuẩn kỹ thuật quy định tại Chương V.</w:t>
            </w:r>
          </w:p>
          <w:p w14:paraId="53385B4D" w14:textId="77777777" w:rsidR="007F17B6" w:rsidRDefault="00923736">
            <w:pPr>
              <w:widowControl w:val="0"/>
              <w:pBdr>
                <w:top w:val="nil"/>
                <w:left w:val="nil"/>
                <w:bottom w:val="nil"/>
                <w:right w:val="nil"/>
                <w:between w:val="nil"/>
              </w:pBdr>
              <w:tabs>
                <w:tab w:val="left" w:pos="1062"/>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Các tiêu chuẩn về cung cấp dịch vụ chỉ mang tính mô tả mà không nhằm mục đích hạn chế nhà thầu. Nhà thầu có thể đưa ra các tiêu chuẩn chất lượng dịch vụ khác với điều kiện chứng minh được với Chủ đầu tư rằng những tiêu chuẩn thay thế này tương đương hoặc cao hơn so với những tiêu chuẩn quy định tại Chương V.</w:t>
            </w:r>
          </w:p>
        </w:tc>
      </w:tr>
      <w:tr w:rsidR="007F17B6" w14:paraId="10C0177F" w14:textId="77777777">
        <w:trPr>
          <w:trHeight w:val="20"/>
        </w:trPr>
        <w:tc>
          <w:tcPr>
            <w:tcW w:w="1951" w:type="dxa"/>
          </w:tcPr>
          <w:p w14:paraId="67C9B703"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16. Tài liệu chứng minh năng lực và kinh nghiệm của nhà thầu </w:t>
            </w:r>
          </w:p>
        </w:tc>
        <w:tc>
          <w:tcPr>
            <w:tcW w:w="7216" w:type="dxa"/>
          </w:tcPr>
          <w:p w14:paraId="407ECB87"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16.1. Nhà thầu kê khai các thông tin cần thiết vào các Mẫu trong Chương IV để cung cấp thông tin về năng lực, kinh nghiệm theo yêu cầu tại Mục 2 Chương III. Trường hợp nhà thầu được mời vào thương thảo hợp đồng, nhà thầu phải chuẩn bị sẵn sàng các tài liệu để đối chiếu với thông tin nhà thầu kê khai trong E-HSDT và để Bên mời thầu lưu trữ. </w:t>
            </w:r>
          </w:p>
          <w:p w14:paraId="5B52C0EC"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7F17B6" w14:paraId="152FF5E8" w14:textId="77777777">
        <w:trPr>
          <w:trHeight w:val="20"/>
        </w:trPr>
        <w:tc>
          <w:tcPr>
            <w:tcW w:w="1951" w:type="dxa"/>
          </w:tcPr>
          <w:p w14:paraId="34521CFB"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bookmarkStart w:id="31" w:name="_heading=h.2p2csry" w:colFirst="0" w:colLast="0"/>
            <w:bookmarkEnd w:id="31"/>
            <w:r>
              <w:rPr>
                <w:rFonts w:ascii="Times New Roman" w:eastAsia="Times New Roman" w:hAnsi="Times New Roman" w:cs="Times New Roman"/>
                <w:b/>
                <w:color w:val="000000"/>
                <w:sz w:val="28"/>
                <w:szCs w:val="28"/>
              </w:rPr>
              <w:t>17.</w:t>
            </w:r>
            <w:r>
              <w:rPr>
                <w:rFonts w:ascii="Times New Roman" w:eastAsia="Times New Roman" w:hAnsi="Times New Roman" w:cs="Times New Roman"/>
                <w:b/>
                <w:color w:val="000000"/>
                <w:sz w:val="28"/>
                <w:szCs w:val="28"/>
              </w:rPr>
              <w:tab/>
              <w:t xml:space="preserve"> Thời hạn có hiệu lực của E-</w:t>
            </w:r>
            <w:r>
              <w:rPr>
                <w:rFonts w:ascii="Times New Roman" w:eastAsia="Times New Roman" w:hAnsi="Times New Roman" w:cs="Times New Roman"/>
                <w:b/>
                <w:color w:val="000000"/>
                <w:sz w:val="28"/>
                <w:szCs w:val="28"/>
              </w:rPr>
              <w:lastRenderedPageBreak/>
              <w:t xml:space="preserve">HSDT </w:t>
            </w:r>
          </w:p>
        </w:tc>
        <w:tc>
          <w:tcPr>
            <w:tcW w:w="7216" w:type="dxa"/>
          </w:tcPr>
          <w:p w14:paraId="4D2EABB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bookmarkStart w:id="32" w:name="_heading=h.147n2zr" w:colFirst="0" w:colLast="0"/>
            <w:bookmarkEnd w:id="32"/>
            <w:r>
              <w:rPr>
                <w:rFonts w:ascii="Times New Roman" w:eastAsia="Times New Roman" w:hAnsi="Times New Roman" w:cs="Times New Roman"/>
                <w:color w:val="000000"/>
                <w:sz w:val="28"/>
                <w:szCs w:val="28"/>
              </w:rPr>
              <w:lastRenderedPageBreak/>
              <w:t xml:space="preserve">17.1. E-HSDT có hiệu lực không ngắn hơn thời hạn nêu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br/>
            </w:r>
          </w:p>
          <w:p w14:paraId="127E5FD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7F17B6" w14:paraId="3ABB77C4" w14:textId="77777777">
        <w:trPr>
          <w:trHeight w:val="20"/>
        </w:trPr>
        <w:tc>
          <w:tcPr>
            <w:tcW w:w="1951" w:type="dxa"/>
            <w:tcBorders>
              <w:top w:val="single" w:sz="4" w:space="0" w:color="000000"/>
              <w:left w:val="single" w:sz="4" w:space="0" w:color="000000"/>
              <w:bottom w:val="single" w:sz="4" w:space="0" w:color="000000"/>
              <w:right w:val="single" w:sz="4" w:space="0" w:color="000000"/>
            </w:tcBorders>
          </w:tcPr>
          <w:p w14:paraId="6BF9723C"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18. Bảo đảm dự thầu </w:t>
            </w:r>
          </w:p>
          <w:p w14:paraId="5BA06766"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33AB9AC8"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595DC59E"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7D732BDE"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4666CBF3"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tc>
        <w:tc>
          <w:tcPr>
            <w:tcW w:w="7216" w:type="dxa"/>
            <w:tcBorders>
              <w:top w:val="single" w:sz="4" w:space="0" w:color="000000"/>
              <w:left w:val="single" w:sz="4" w:space="0" w:color="000000"/>
              <w:bottom w:val="single" w:sz="4" w:space="0" w:color="000000"/>
              <w:right w:val="single" w:sz="4" w:space="0" w:color="000000"/>
            </w:tcBorders>
          </w:tcPr>
          <w:p w14:paraId="70AAFD1F" w14:textId="77777777" w:rsidR="007F17B6" w:rsidRDefault="00923736">
            <w:pPr>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18.1. Khi tham dự thầu qua mạng, nhà thầu phải thực hiện biện pháp bảo đảm dự thầu trước thời điểm đóng thầu theo hình thức thư bảo lãnh do đại diện hợp pháp của tổ chức tín dụng hoặc chi nhánh ngân hàng nước ngoài được thành lập theo pháp luật Việt Nam phát hành. Trường hợp giá trị bảo đảm dự thầu dưới 10 triệu đồng thì thực hiện theo quy định tại Mục 18.7 E-CDNT. Nhà thầu quét (scan) thư bảo lãnh của ngân hàng và đính kèm khi nộp E-HSDT. Trường hợp E-HSDT được gia hạn hiệu lực theo quy định tại Mục 17.2 E-CDNT thì hiệu lực của bảo đảm dự thầu cũng phải được gia hạn tương ứng. </w:t>
            </w:r>
          </w:p>
          <w:p w14:paraId="6ABD71EA" w14:textId="77777777" w:rsidR="007F17B6" w:rsidRDefault="00923736">
            <w:pPr>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Trường hợp liên danh thì phải thực hiện biện pháp bảo đảm dự thầu theo một trong hai cách sau: </w:t>
            </w:r>
          </w:p>
          <w:p w14:paraId="00C80E54" w14:textId="77777777" w:rsidR="007F17B6" w:rsidRDefault="00923736">
            <w:pPr>
              <w:widowControl w:val="0"/>
              <w:pBdr>
                <w:top w:val="nil"/>
                <w:left w:val="nil"/>
                <w:bottom w:val="nil"/>
                <w:right w:val="nil"/>
                <w:between w:val="nil"/>
              </w:pBdr>
              <w:spacing w:before="120" w:after="120"/>
              <w:ind w:left="58"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15DA6AB6" w14:textId="77777777" w:rsidR="007F17B6" w:rsidRDefault="00923736">
            <w:pPr>
              <w:widowControl w:val="0"/>
              <w:pBdr>
                <w:top w:val="nil"/>
                <w:left w:val="nil"/>
                <w:bottom w:val="nil"/>
                <w:right w:val="nil"/>
                <w:between w:val="nil"/>
              </w:pBdr>
              <w:tabs>
                <w:tab w:val="left" w:pos="4156"/>
              </w:tabs>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w:t>
            </w:r>
            <w:r>
              <w:rPr>
                <w:rFonts w:ascii="Times New Roman" w:eastAsia="Times New Roman" w:hAnsi="Times New Roman" w:cs="Times New Roman"/>
                <w:color w:val="000000"/>
                <w:sz w:val="28"/>
                <w:szCs w:val="28"/>
              </w:rPr>
              <w:lastRenderedPageBreak/>
              <w:t>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73C7273" w14:textId="77777777" w:rsidR="007F17B6" w:rsidRDefault="00923736">
            <w:pPr>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18.2. Giá trị, đồng tiền và thời gian có hiệu lực của bảo đảm dự thầu được quy định cụ thể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xml:space="preserve">. </w:t>
            </w:r>
          </w:p>
          <w:p w14:paraId="64FFA32B" w14:textId="77777777" w:rsidR="007F17B6" w:rsidRDefault="00923736">
            <w:pPr>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18.3.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hợp lệ, ký trước khi Bên mời thầu phát hành E-HSMT, có kèm theo các điều kiện gây bất lợi cho Chủ đầu tư, Bên mời thầu (trong đó bao gồm việc không đáp ứng đủ các cam kết quy định tại Mẫu số 04A hoặc Mẫu số 04B Chương IV). </w:t>
            </w:r>
          </w:p>
          <w:p w14:paraId="3E2394BE" w14:textId="77777777" w:rsidR="007F17B6" w:rsidRDefault="00923736">
            <w:pPr>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 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760E1AFB" w14:textId="77777777" w:rsidR="007F17B6" w:rsidRDefault="00923736">
            <w:pPr>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18.5. Các trường hợp phải nộp bản gốc thư bảo lãnh dự thầu cho Bên mời thầu: </w:t>
            </w:r>
          </w:p>
          <w:p w14:paraId="162E06D9" w14:textId="77777777" w:rsidR="007F17B6" w:rsidRDefault="00923736">
            <w:pPr>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Nhà thầu được mời vào thương thảo hợp đồng;</w:t>
            </w:r>
          </w:p>
          <w:p w14:paraId="7EC96974" w14:textId="77777777" w:rsidR="007F17B6" w:rsidRDefault="00923736">
            <w:pPr>
              <w:widowControl w:val="0"/>
              <w:pBdr>
                <w:top w:val="nil"/>
                <w:left w:val="nil"/>
                <w:bottom w:val="nil"/>
                <w:right w:val="nil"/>
                <w:between w:val="nil"/>
              </w:pBdr>
              <w:spacing w:before="120" w:after="120"/>
              <w:ind w:left="58"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Nhà thầu vi phạm quy định của pháp luật về đấu thầu dẫn đến không được hoàn trả giá trị bảo đảm dự thầu trong các trường hợp sau đây:</w:t>
            </w:r>
          </w:p>
          <w:p w14:paraId="0FDF70F1" w14:textId="77777777" w:rsidR="007F17B6" w:rsidRDefault="00923736">
            <w:pPr>
              <w:widowControl w:val="0"/>
              <w:pBdr>
                <w:top w:val="nil"/>
                <w:left w:val="nil"/>
                <w:bottom w:val="nil"/>
                <w:right w:val="nil"/>
                <w:between w:val="nil"/>
              </w:pBdr>
              <w:spacing w:before="120" w:after="120"/>
              <w:ind w:left="58"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có văn bản rút E-HSDT sau thời điểm đóng thầu và trong thời gian có hiệu lực của E-HSDT;</w:t>
            </w:r>
          </w:p>
          <w:p w14:paraId="09FC9350" w14:textId="77777777" w:rsidR="007F17B6" w:rsidRDefault="00923736">
            <w:pPr>
              <w:widowControl w:val="0"/>
              <w:pBdr>
                <w:top w:val="nil"/>
                <w:left w:val="nil"/>
                <w:bottom w:val="nil"/>
                <w:right w:val="nil"/>
                <w:between w:val="nil"/>
              </w:pBdr>
              <w:spacing w:before="120" w:after="120"/>
              <w:ind w:left="58"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vi phạm pháp luật về đấu thầu dẫn đến phải hủy thầu theo quy định tại điểm d Mục 32.1 E-CDNT;</w:t>
            </w:r>
          </w:p>
          <w:p w14:paraId="39AC1BA9" w14:textId="77777777" w:rsidR="007F17B6" w:rsidRDefault="00923736">
            <w:pPr>
              <w:widowControl w:val="0"/>
              <w:pBdr>
                <w:top w:val="nil"/>
                <w:left w:val="nil"/>
                <w:bottom w:val="nil"/>
                <w:right w:val="nil"/>
                <w:between w:val="nil"/>
              </w:pBdr>
              <w:tabs>
                <w:tab w:val="left" w:pos="4156"/>
              </w:tabs>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không thực hiện biện pháp bảo đảm thực hiện hợp đồng theo quy định tại Mục 37 E-CDNT;</w:t>
            </w:r>
          </w:p>
          <w:p w14:paraId="1AADF3B2" w14:textId="77777777" w:rsidR="007F17B6" w:rsidRDefault="00923736">
            <w:pPr>
              <w:widowControl w:val="0"/>
              <w:pBdr>
                <w:top w:val="nil"/>
                <w:left w:val="nil"/>
                <w:bottom w:val="nil"/>
                <w:right w:val="nil"/>
                <w:between w:val="nil"/>
              </w:pBdr>
              <w:tabs>
                <w:tab w:val="left" w:pos="4156"/>
              </w:tabs>
              <w:spacing w:before="120" w:after="120"/>
              <w:ind w:left="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1E6AAA37" w14:textId="77777777" w:rsidR="007F17B6" w:rsidRDefault="00923736">
            <w:pPr>
              <w:widowControl w:val="0"/>
              <w:pBdr>
                <w:top w:val="nil"/>
                <w:left w:val="nil"/>
                <w:bottom w:val="nil"/>
                <w:right w:val="nil"/>
                <w:between w:val="nil"/>
              </w:pBdr>
              <w:tabs>
                <w:tab w:val="left" w:pos="4156"/>
              </w:tabs>
              <w:spacing w:before="120" w:after="120"/>
              <w:ind w:left="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Nhà thầu không tiến hành hoặc từ chối tiến hành hoàn thiện </w:t>
            </w:r>
            <w:r>
              <w:rPr>
                <w:rFonts w:ascii="Times New Roman" w:eastAsia="Times New Roman" w:hAnsi="Times New Roman" w:cs="Times New Roman"/>
                <w:color w:val="000000"/>
                <w:sz w:val="28"/>
                <w:szCs w:val="28"/>
              </w:rPr>
              <w:lastRenderedPageBreak/>
              <w:t xml:space="preserve">hợp đồng trong thời hạn 20 ngày, kể từ ngày nhận được thông báo trúng thầu của bên mời thầu hoặc đã hoàn thiện hợp đồng nhưng từ chối ký hợp đồng, trừ trường hợp bất khả kháng theo quy định của pháp luật dân sự. </w:t>
            </w:r>
          </w:p>
          <w:p w14:paraId="7D10BC72" w14:textId="77777777" w:rsidR="007F17B6" w:rsidRDefault="00923736">
            <w:pPr>
              <w:widowControl w:val="0"/>
              <w:pBdr>
                <w:top w:val="nil"/>
                <w:left w:val="nil"/>
                <w:bottom w:val="nil"/>
                <w:right w:val="nil"/>
                <w:between w:val="nil"/>
              </w:pBdr>
              <w:tabs>
                <w:tab w:val="left" w:pos="4156"/>
              </w:tabs>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Trong vòng 05 ngày làm việc, kể từ ngày nhận được yêu cầu của Bên mời thầu, nếu nhà thầu từ chối nộp bản gốc thư bảo lãnh dự thầu theo yêu cầu của Bên mời thầu thì nhà thầu sẽ bị xử lý theo đúng cam kết của nhà thầu trong đơn dự thầu.</w:t>
            </w:r>
          </w:p>
          <w:p w14:paraId="061A51A9" w14:textId="77777777" w:rsidR="007F17B6" w:rsidRDefault="00923736">
            <w:pPr>
              <w:widowControl w:val="0"/>
              <w:pBdr>
                <w:top w:val="nil"/>
                <w:left w:val="nil"/>
                <w:bottom w:val="nil"/>
                <w:right w:val="nil"/>
                <w:between w:val="nil"/>
              </w:pBdr>
              <w:tabs>
                <w:tab w:val="left" w:pos="4156"/>
              </w:tabs>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 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06 tháng, kể từ ngày Cục Quản lý đấu thầu, Bộ Kế hoạch và Đầu tư nhận được văn bản đề nghị của Chủ đầu tư). Trường hợp nhà thầu vi phạm quy định nêu tại điểm b Mục 18.5 E-CDNT sẽ không được hoàn trả khoản tiền bảo đảm dự thầu này.</w:t>
            </w:r>
          </w:p>
        </w:tc>
      </w:tr>
      <w:tr w:rsidR="007F17B6" w14:paraId="2B085FF2" w14:textId="77777777">
        <w:trPr>
          <w:trHeight w:val="20"/>
        </w:trPr>
        <w:tc>
          <w:tcPr>
            <w:tcW w:w="1951" w:type="dxa"/>
          </w:tcPr>
          <w:p w14:paraId="44EE7CF5"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19. Thời điểm đóng thầu</w:t>
            </w:r>
          </w:p>
        </w:tc>
        <w:tc>
          <w:tcPr>
            <w:tcW w:w="7216" w:type="dxa"/>
          </w:tcPr>
          <w:p w14:paraId="0C3CAC48" w14:textId="77777777" w:rsidR="007F17B6" w:rsidRDefault="00923736">
            <w:pPr>
              <w:widowControl w:val="0"/>
              <w:pBdr>
                <w:top w:val="nil"/>
                <w:left w:val="nil"/>
                <w:bottom w:val="nil"/>
                <w:right w:val="nil"/>
                <w:between w:val="nil"/>
              </w:pBdr>
              <w:spacing w:before="120" w:after="120"/>
              <w:ind w:left="35" w:hanging="50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19.1. Thời điểm đóng thầu là thời điểm quy định tại </w:t>
            </w:r>
            <w:r>
              <w:rPr>
                <w:rFonts w:ascii="Times New Roman" w:eastAsia="Times New Roman" w:hAnsi="Times New Roman" w:cs="Times New Roman"/>
                <w:b/>
                <w:color w:val="000000"/>
                <w:sz w:val="28"/>
                <w:szCs w:val="28"/>
              </w:rPr>
              <w:t>E-TBMT</w:t>
            </w:r>
            <w:r>
              <w:rPr>
                <w:rFonts w:ascii="Times New Roman" w:eastAsia="Times New Roman" w:hAnsi="Times New Roman" w:cs="Times New Roman"/>
                <w:color w:val="000000"/>
                <w:sz w:val="28"/>
                <w:szCs w:val="28"/>
              </w:rPr>
              <w:t>.</w:t>
            </w:r>
            <w:bookmarkStart w:id="33" w:name="bookmark=id.3o7alnk" w:colFirst="0" w:colLast="0"/>
            <w:bookmarkEnd w:id="33"/>
            <w:r>
              <w:rPr>
                <w:rFonts w:ascii="Times New Roman" w:eastAsia="Times New Roman" w:hAnsi="Times New Roman" w:cs="Times New Roman"/>
                <w:color w:val="000000"/>
                <w:sz w:val="28"/>
                <w:szCs w:val="28"/>
              </w:rPr>
              <w:t xml:space="preserve"> </w:t>
            </w:r>
          </w:p>
          <w:p w14:paraId="0EAA0181" w14:textId="77777777" w:rsidR="007F17B6" w:rsidRDefault="00923736">
            <w:pPr>
              <w:widowControl w:val="0"/>
              <w:pBdr>
                <w:top w:val="nil"/>
                <w:left w:val="nil"/>
                <w:bottom w:val="nil"/>
                <w:right w:val="nil"/>
                <w:between w:val="nil"/>
              </w:pBdr>
              <w:tabs>
                <w:tab w:val="left" w:pos="4156"/>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p>
        </w:tc>
      </w:tr>
      <w:tr w:rsidR="007F17B6" w14:paraId="11A4E2D4" w14:textId="77777777">
        <w:trPr>
          <w:trHeight w:val="20"/>
        </w:trPr>
        <w:tc>
          <w:tcPr>
            <w:tcW w:w="1951" w:type="dxa"/>
          </w:tcPr>
          <w:p w14:paraId="7B559596"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r>
              <w:rPr>
                <w:rFonts w:ascii="Times New Roman" w:eastAsia="Times New Roman" w:hAnsi="Times New Roman" w:cs="Times New Roman"/>
                <w:b/>
                <w:color w:val="000000"/>
                <w:sz w:val="28"/>
                <w:szCs w:val="28"/>
              </w:rPr>
              <w:tab/>
              <w:t xml:space="preserve"> Nộp, rút và sửa đổi E-HSDT  </w:t>
            </w:r>
          </w:p>
        </w:tc>
        <w:tc>
          <w:tcPr>
            <w:tcW w:w="7216" w:type="dxa"/>
          </w:tcPr>
          <w:p w14:paraId="1D58910F"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20.1. Nộp E-HSDT: Nhà thầu chỉ nộp một bộ E-HSDT đối với một E-TBMT khi tham gia đấu thầu qua mạng. Trường hợp liên danh, thành viên đứng đầu liên danh (theo thỏa thuận trong liên danh) nộp E-HSDT sau khi được sự chấp thuận của tất cả các thành viên trong liên danh. </w:t>
            </w:r>
          </w:p>
          <w:p w14:paraId="69C19FC6"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bên mời thầu thực hiện sửa đổi E-HSMT (nếu có) thì nhà thầu phải nộp lại E-HSDT mới phù hợp với E-HSMT đã được sửa đổi.</w:t>
            </w:r>
          </w:p>
          <w:p w14:paraId="441B590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20.3. Rút E-HSDT: nhà thầu được rút E-HSDT trước thời điểm </w:t>
            </w:r>
            <w:r>
              <w:rPr>
                <w:rFonts w:ascii="Times New Roman" w:eastAsia="Times New Roman" w:hAnsi="Times New Roman" w:cs="Times New Roman"/>
                <w:color w:val="000000"/>
                <w:sz w:val="28"/>
                <w:szCs w:val="28"/>
              </w:rPr>
              <w:lastRenderedPageBreak/>
              <w:t>đóng thầu và Hệ thống sẽ thông báo cho nhà thầu tình trạng rút E-HSDT (thành công hay không thành công). Hệ thống ghi lại thông tin về thời gian rút E-HSDT của nhà thầu.</w:t>
            </w:r>
          </w:p>
          <w:p w14:paraId="6833432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20.4. Nhà thầu chỉ được rút, sửa đổi, nộp lại E-HSDT trước thời điểm đóng thầu. Sau thời điểm đóng thầu, tất cả các E-HSDT nộp thành công trên Hệ thống đều được mở thầu để đánh giá.</w:t>
            </w:r>
          </w:p>
        </w:tc>
      </w:tr>
      <w:tr w:rsidR="007F17B6" w14:paraId="37754C96" w14:textId="77777777">
        <w:trPr>
          <w:trHeight w:val="20"/>
        </w:trPr>
        <w:tc>
          <w:tcPr>
            <w:tcW w:w="1951" w:type="dxa"/>
          </w:tcPr>
          <w:p w14:paraId="7D9E8B72"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21. Mở thầu</w:t>
            </w:r>
          </w:p>
        </w:tc>
        <w:tc>
          <w:tcPr>
            <w:tcW w:w="7216" w:type="dxa"/>
          </w:tcPr>
          <w:p w14:paraId="4658899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Trường hợp không có nhà thầu nộp E-HSDT, Bên mời thầu báo cáo Chủ đầu tư xem xét gia hạn thời điểm đóng thầu hoặc tổ chức lại việc lựa chọn nhà thầu qua mạng.</w:t>
            </w:r>
          </w:p>
          <w:p w14:paraId="4DA3B61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Biên bản mở thầu được đăng tải công khai trên Hệ thống, bao gồm các nội dung chủ yếu sau:</w:t>
            </w:r>
          </w:p>
          <w:p w14:paraId="1C8D1501"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Thông tin về gói thầu:</w:t>
            </w:r>
          </w:p>
          <w:p w14:paraId="6B6B84E1"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E-TBMT;</w:t>
            </w:r>
          </w:p>
          <w:p w14:paraId="16D58A73"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gói thầu;</w:t>
            </w:r>
          </w:p>
          <w:p w14:paraId="192D2809"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Bên mời thầu;</w:t>
            </w:r>
          </w:p>
          <w:p w14:paraId="746594F8"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thức lựa chọn nhà thầu;</w:t>
            </w:r>
          </w:p>
          <w:p w14:paraId="7810D4AB"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Loại hợp đồng;</w:t>
            </w:r>
          </w:p>
          <w:p w14:paraId="38BB9796"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điểm hoàn thành mở thầu;</w:t>
            </w:r>
          </w:p>
          <w:p w14:paraId="0FB32BE3"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số nhà thầu tham dự.</w:t>
            </w:r>
          </w:p>
          <w:p w14:paraId="67A7677F"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Thông tin về các nhà thầu tham dự:</w:t>
            </w:r>
          </w:p>
          <w:p w14:paraId="1C3A70A5"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nhà thầu;</w:t>
            </w:r>
          </w:p>
          <w:p w14:paraId="090026F0"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dự thầu;</w:t>
            </w:r>
          </w:p>
          <w:p w14:paraId="65E2731E"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Tỷ lệ phần trăm (%) giảm giá (nếu có);</w:t>
            </w:r>
            <w:r>
              <w:rPr>
                <w:rFonts w:ascii="Times New Roman" w:eastAsia="Times New Roman" w:hAnsi="Times New Roman" w:cs="Times New Roman"/>
                <w:color w:val="000000"/>
                <w:sz w:val="28"/>
                <w:szCs w:val="28"/>
              </w:rPr>
              <w:tab/>
            </w:r>
          </w:p>
          <w:p w14:paraId="3B672D00"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dự thầu sau giảm giá (nếu có);</w:t>
            </w:r>
          </w:p>
          <w:p w14:paraId="00363072"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trị và hiệu lực bảo đảm dự thầu;</w:t>
            </w:r>
          </w:p>
          <w:p w14:paraId="39ED37EB"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có hiệu lực của E-HSDT;</w:t>
            </w:r>
          </w:p>
          <w:p w14:paraId="5C86F62E"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thực hiện hợp đồng;</w:t>
            </w:r>
          </w:p>
          <w:p w14:paraId="409F39B3"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Các thông tin liên quan khác (nếu có).</w:t>
            </w:r>
            <w:r>
              <w:rPr>
                <w:rFonts w:ascii="Times New Roman" w:eastAsia="Times New Roman" w:hAnsi="Times New Roman" w:cs="Times New Roman"/>
                <w:strike/>
                <w:color w:val="000000"/>
                <w:sz w:val="28"/>
                <w:szCs w:val="28"/>
              </w:rPr>
              <w:t xml:space="preserve"> </w:t>
            </w:r>
          </w:p>
        </w:tc>
      </w:tr>
      <w:tr w:rsidR="007F17B6" w14:paraId="41DA9A25" w14:textId="77777777">
        <w:trPr>
          <w:trHeight w:val="20"/>
        </w:trPr>
        <w:tc>
          <w:tcPr>
            <w:tcW w:w="1951" w:type="dxa"/>
          </w:tcPr>
          <w:p w14:paraId="2A07F80D"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Bảo mật</w:t>
            </w:r>
          </w:p>
        </w:tc>
        <w:tc>
          <w:tcPr>
            <w:tcW w:w="7216" w:type="dxa"/>
          </w:tcPr>
          <w:p w14:paraId="0EC3D13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22.1. Thông tin liên quan đến việc đánh giá E-HSDT và đề </w:t>
            </w:r>
            <w:r>
              <w:rPr>
                <w:rFonts w:ascii="Times New Roman" w:eastAsia="Times New Roman" w:hAnsi="Times New Roman" w:cs="Times New Roman"/>
                <w:color w:val="000000"/>
                <w:sz w:val="28"/>
                <w:szCs w:val="28"/>
              </w:rPr>
              <w:lastRenderedPageBreak/>
              <w:t>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trong biên bản mở thầu.</w:t>
            </w:r>
          </w:p>
          <w:p w14:paraId="093E9B5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 Trừ trường hợp làm rõ E-HSDT (nếu cần thiết)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7F17B6" w14:paraId="49174938" w14:textId="77777777">
        <w:trPr>
          <w:trHeight w:val="20"/>
        </w:trPr>
        <w:tc>
          <w:tcPr>
            <w:tcW w:w="1951" w:type="dxa"/>
          </w:tcPr>
          <w:p w14:paraId="7A585E18" w14:textId="77777777" w:rsidR="007F17B6" w:rsidRDefault="00923736">
            <w:pPr>
              <w:widowControl w:val="0"/>
              <w:pBdr>
                <w:top w:val="nil"/>
                <w:left w:val="nil"/>
                <w:bottom w:val="nil"/>
                <w:right w:val="nil"/>
                <w:between w:val="nil"/>
              </w:pBdr>
              <w:tabs>
                <w:tab w:val="left" w:pos="508"/>
              </w:tabs>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23. Làm rõ E-HSDT</w:t>
            </w:r>
          </w:p>
          <w:p w14:paraId="2B1ECB10"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tc>
        <w:tc>
          <w:tcPr>
            <w:tcW w:w="7216" w:type="dxa"/>
          </w:tcPr>
          <w:p w14:paraId="5760E08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 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3A929254"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 Trong quá trình đánh giá, việc làm rõ E-HSDT giữa nhà thầu và Bên mời thầu được thực hiện trực tiếp trên Hệ thống.</w:t>
            </w:r>
          </w:p>
          <w:p w14:paraId="240480F3"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5BD3BB59"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 Nhà thầu không thể tự làm rõ E-HSDT sau thời điểm đóng thầu.</w:t>
            </w:r>
          </w:p>
          <w:p w14:paraId="64C733B3"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7F17B6" w14:paraId="09AB64F3" w14:textId="77777777">
        <w:trPr>
          <w:trHeight w:val="20"/>
        </w:trPr>
        <w:tc>
          <w:tcPr>
            <w:tcW w:w="1951" w:type="dxa"/>
          </w:tcPr>
          <w:p w14:paraId="1D60D877"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24. Các sai khác, </w:t>
            </w:r>
            <w:proofErr w:type="gramStart"/>
            <w:r>
              <w:rPr>
                <w:rFonts w:ascii="Times New Roman" w:eastAsia="Times New Roman" w:hAnsi="Times New Roman" w:cs="Times New Roman"/>
                <w:b/>
                <w:color w:val="000000"/>
                <w:sz w:val="28"/>
                <w:szCs w:val="28"/>
              </w:rPr>
              <w:t>đặt  điều</w:t>
            </w:r>
            <w:proofErr w:type="gramEnd"/>
            <w:r>
              <w:rPr>
                <w:rFonts w:ascii="Times New Roman" w:eastAsia="Times New Roman" w:hAnsi="Times New Roman" w:cs="Times New Roman"/>
                <w:b/>
                <w:color w:val="000000"/>
                <w:sz w:val="28"/>
                <w:szCs w:val="28"/>
              </w:rPr>
              <w:t xml:space="preserve"> kiện và bỏ sót nội dung</w:t>
            </w:r>
          </w:p>
        </w:tc>
        <w:tc>
          <w:tcPr>
            <w:tcW w:w="7216" w:type="dxa"/>
          </w:tcPr>
          <w:p w14:paraId="275D0F0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định nghĩa sau đây sẽ được áp dụng cho quá trình đánh giá E-HSDT:</w:t>
            </w:r>
          </w:p>
          <w:p w14:paraId="3815F8B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24.1. “Sai khác” là các khác biệt so với yêu cầu nêu trong E-HSMT; </w:t>
            </w:r>
          </w:p>
          <w:p w14:paraId="3DF3BD1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24.2. “Đặt điều kiện” là việc đặt ra các điều kiện có tính hạn chế hoặc thể hiện sự không chấp nhận hoàn toàn đối với các yêu cầu nêu trong E-HSMT;</w:t>
            </w:r>
          </w:p>
          <w:p w14:paraId="4AAA7DDD"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24.3. “Bỏ sót nội dung” là việc nhà thầu không cung cấp được một phần hoặc toàn bộ thông tin hay tài liệu theo yêu cầu nêu trong E-HSMT.</w:t>
            </w:r>
          </w:p>
        </w:tc>
      </w:tr>
      <w:tr w:rsidR="007F17B6" w14:paraId="0FEBCF7E" w14:textId="77777777">
        <w:trPr>
          <w:trHeight w:val="20"/>
        </w:trPr>
        <w:tc>
          <w:tcPr>
            <w:tcW w:w="1951" w:type="dxa"/>
          </w:tcPr>
          <w:p w14:paraId="0F4C73B4" w14:textId="77777777" w:rsidR="007F17B6" w:rsidRDefault="00923736">
            <w:pPr>
              <w:widowControl w:val="0"/>
              <w:pBdr>
                <w:top w:val="nil"/>
                <w:left w:val="nil"/>
                <w:bottom w:val="nil"/>
                <w:right w:val="nil"/>
                <w:between w:val="nil"/>
              </w:pBdr>
              <w:tabs>
                <w:tab w:val="left" w:pos="508"/>
              </w:tabs>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25. Xác định tính đáp ứng của E-HSDT</w:t>
            </w:r>
          </w:p>
        </w:tc>
        <w:tc>
          <w:tcPr>
            <w:tcW w:w="7216" w:type="dxa"/>
          </w:tcPr>
          <w:p w14:paraId="02FF876D"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25.1. Bên mời thầu sẽ xác định tính đáp ứng của E-HSDT dựa trên nội dung của E-HSDT theo quy định tại Mục 10 E-CDNT. </w:t>
            </w:r>
          </w:p>
          <w:p w14:paraId="1FFB1B9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7F5D61A4"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Nếu được chấp nhận thì sẽ gây ảnh hưởng đáng kể đến phạm vi, chất </w:t>
            </w:r>
            <w:proofErr w:type="gramStart"/>
            <w:r>
              <w:rPr>
                <w:rFonts w:ascii="Times New Roman" w:eastAsia="Times New Roman" w:hAnsi="Times New Roman" w:cs="Times New Roman"/>
                <w:color w:val="000000"/>
                <w:sz w:val="28"/>
                <w:szCs w:val="28"/>
              </w:rPr>
              <w:t>lượng  hay</w:t>
            </w:r>
            <w:proofErr w:type="gramEnd"/>
            <w:r>
              <w:rPr>
                <w:rFonts w:ascii="Times New Roman" w:eastAsia="Times New Roman" w:hAnsi="Times New Roman" w:cs="Times New Roman"/>
                <w:color w:val="000000"/>
                <w:sz w:val="28"/>
                <w:szCs w:val="28"/>
              </w:rPr>
              <w:t xml:space="preserve"> hiệu quả sử dụng của dịch vụ được quy định trong hợp đồng; gây hạn chế đáng kể và không thống nhất với E-HSMT đối với quyền hạn của Chủ đầu tư hoặc nghĩa vụ của nhà thầu trong hợp đồng;</w:t>
            </w:r>
          </w:p>
          <w:p w14:paraId="3C77CADD"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Nếu được sửa lại thì sẽ gây ảnh hưởng không công bằng đến vị thế cạnh tranh của nhà thầu khác có E-HSDT đáp ứng cơ bản yêu cầu nêu trong E-</w:t>
            </w:r>
            <w:proofErr w:type="gramStart"/>
            <w:r>
              <w:rPr>
                <w:rFonts w:ascii="Times New Roman" w:eastAsia="Times New Roman" w:hAnsi="Times New Roman" w:cs="Times New Roman"/>
                <w:color w:val="000000"/>
                <w:sz w:val="28"/>
                <w:szCs w:val="28"/>
              </w:rPr>
              <w:t>HSMT .</w:t>
            </w:r>
            <w:proofErr w:type="gramEnd"/>
            <w:r>
              <w:rPr>
                <w:rFonts w:ascii="Times New Roman" w:eastAsia="Times New Roman" w:hAnsi="Times New Roman" w:cs="Times New Roman"/>
                <w:color w:val="000000"/>
                <w:sz w:val="28"/>
                <w:szCs w:val="28"/>
              </w:rPr>
              <w:t xml:space="preserve"> </w:t>
            </w:r>
          </w:p>
          <w:p w14:paraId="5AAE448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25.3.  Bên mời thầu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6A88748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25.4. Nếu E-HSDT không đáp ứng cơ bản các yêu cầu nêu trong E-HSMT thì E-HSDT đó sẽ bị loại; không được phép sửa đổi các sai khác, đặt điều kiện hoặc bỏ sót nội dung cơ bản trong E-HSDT nhằm làm cho E-HSDT đó đáp ứng cơ bản E-HSMT.</w:t>
            </w:r>
          </w:p>
        </w:tc>
      </w:tr>
      <w:tr w:rsidR="007F17B6" w14:paraId="566AE82D" w14:textId="77777777">
        <w:trPr>
          <w:trHeight w:val="20"/>
        </w:trPr>
        <w:tc>
          <w:tcPr>
            <w:tcW w:w="1951" w:type="dxa"/>
          </w:tcPr>
          <w:p w14:paraId="6483C3D4" w14:textId="77777777" w:rsidR="007F17B6" w:rsidRDefault="00923736">
            <w:pPr>
              <w:widowControl w:val="0"/>
              <w:pBdr>
                <w:top w:val="nil"/>
                <w:left w:val="nil"/>
                <w:bottom w:val="nil"/>
                <w:right w:val="nil"/>
                <w:between w:val="nil"/>
              </w:pBdr>
              <w:tabs>
                <w:tab w:val="left" w:pos="508"/>
              </w:tabs>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26. Sai sót không nghiêm trọng</w:t>
            </w:r>
          </w:p>
        </w:tc>
        <w:tc>
          <w:tcPr>
            <w:tcW w:w="7216" w:type="dxa"/>
          </w:tcPr>
          <w:p w14:paraId="2DFC788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26.1. Với điều kiện E-HSDT đáp ứng cơ bản E-HSMT thì Bên mời thầu có thể chấp nhận các sai sót mà không phải là những sai khác, đặt điều kiện hay bỏ sót nội dung cơ bản trong E-HSDT.</w:t>
            </w:r>
          </w:p>
          <w:p w14:paraId="49A99F93" w14:textId="77777777" w:rsidR="007F17B6" w:rsidRDefault="00923736">
            <w:pPr>
              <w:widowControl w:val="0"/>
              <w:pBdr>
                <w:top w:val="nil"/>
                <w:left w:val="nil"/>
                <w:bottom w:val="nil"/>
                <w:right w:val="nil"/>
                <w:between w:val="nil"/>
              </w:pBdr>
              <w:spacing w:before="80" w:after="80" w:line="276" w:lineRule="auto"/>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26.2. 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 Yêu cầu cung cấp các thông tin và các tài </w:t>
            </w:r>
            <w:r>
              <w:rPr>
                <w:rFonts w:ascii="Times New Roman" w:eastAsia="Times New Roman" w:hAnsi="Times New Roman" w:cs="Times New Roman"/>
                <w:color w:val="000000"/>
                <w:sz w:val="28"/>
                <w:szCs w:val="28"/>
              </w:rPr>
              <w:lastRenderedPageBreak/>
              <w:t>liệu để khắc phục các sai sót này không được liên quan đến bất kỳ khía cạnh nào của giá dự thầu; nếu không đáp ứng yêu cầu nói trên của Bên mời thầu thì E-HSDT của nhà thầu sẽ bị loại.</w:t>
            </w:r>
          </w:p>
          <w:p w14:paraId="0B5BA8E4"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Với điều kiện E-HSDT đáp ứng cơ bản E-HSMT, Bên mời thầu sẽ điều chỉnh các sai sót không nghiêm trọng và có thể định lượng được liên quan đến giá dự thầu.</w:t>
            </w:r>
          </w:p>
        </w:tc>
      </w:tr>
      <w:tr w:rsidR="007F17B6" w14:paraId="10049FF2" w14:textId="77777777">
        <w:trPr>
          <w:trHeight w:val="5094"/>
        </w:trPr>
        <w:tc>
          <w:tcPr>
            <w:tcW w:w="1951" w:type="dxa"/>
          </w:tcPr>
          <w:p w14:paraId="5E59ECC6"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27.</w:t>
            </w:r>
            <w:r>
              <w:rPr>
                <w:rFonts w:ascii="Times New Roman" w:eastAsia="Times New Roman" w:hAnsi="Times New Roman" w:cs="Times New Roman"/>
                <w:b/>
                <w:color w:val="000000"/>
                <w:sz w:val="28"/>
                <w:szCs w:val="28"/>
              </w:rPr>
              <w:tab/>
              <w:t xml:space="preserve"> Nhà thầu phụ </w:t>
            </w:r>
          </w:p>
          <w:p w14:paraId="3ADD4D62"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56EE8031"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16B8BE9B"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4874FBE0"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4AEFA9B9"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674F06E1"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5DC7DC6C"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576010A5"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p w14:paraId="1B6B7BFC" w14:textId="77777777" w:rsidR="007F17B6" w:rsidRDefault="007F17B6">
            <w:pPr>
              <w:widowControl w:val="0"/>
              <w:pBdr>
                <w:top w:val="nil"/>
                <w:left w:val="nil"/>
                <w:bottom w:val="nil"/>
                <w:right w:val="nil"/>
                <w:between w:val="nil"/>
              </w:pBdr>
              <w:tabs>
                <w:tab w:val="left" w:pos="508"/>
              </w:tabs>
              <w:spacing w:before="120" w:after="120"/>
              <w:rPr>
                <w:rFonts w:ascii="Times New Roman" w:eastAsia="Times New Roman" w:hAnsi="Times New Roman" w:cs="Times New Roman"/>
                <w:b/>
                <w:color w:val="000000"/>
                <w:sz w:val="28"/>
                <w:szCs w:val="28"/>
              </w:rPr>
            </w:pPr>
          </w:p>
        </w:tc>
        <w:tc>
          <w:tcPr>
            <w:tcW w:w="7216" w:type="dxa"/>
          </w:tcPr>
          <w:p w14:paraId="0580378F"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theo Mẫu số 09A Chương IV. Trường hợp tại thời điểm tham dự thầu, chưa xác định được Nhà thầu phụ thì phải kê khai các hạng mục công việc dự kiến dành cho Nhà thầu phụ.</w:t>
            </w:r>
          </w:p>
          <w:p w14:paraId="22E0279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27.2. Nhà thầu chính chỉ được sử dụng nhà thầu phụ thực hiện các công việc với tổng giá trị dành cho nhà thầu phụ không vượt quá tỷ lệ phần trăm (%) trên giá dự thầu của nhà thầu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w:t>
            </w:r>
          </w:p>
          <w:p w14:paraId="0C5BA001"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w:t>
            </w:r>
          </w:p>
          <w:p w14:paraId="3215F92A"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Nhà thầu chính không được sử dụng nhà thầu phụ cho công việc khác ngoài công việc đã kê khai sử dụng nhà thầu phụ nêu trong E-HSDT; 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p>
        </w:tc>
      </w:tr>
      <w:tr w:rsidR="007F17B6" w14:paraId="52F8E550" w14:textId="77777777">
        <w:trPr>
          <w:trHeight w:val="20"/>
        </w:trPr>
        <w:tc>
          <w:tcPr>
            <w:tcW w:w="1951" w:type="dxa"/>
          </w:tcPr>
          <w:p w14:paraId="1C78B8AB"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28. Ưu đãi trong lựa chọn nhà thầu</w:t>
            </w:r>
          </w:p>
        </w:tc>
        <w:tc>
          <w:tcPr>
            <w:tcW w:w="7216" w:type="dxa"/>
          </w:tcPr>
          <w:p w14:paraId="5E5142F9" w14:textId="77777777" w:rsidR="007F17B6" w:rsidRDefault="00923736">
            <w:pPr>
              <w:widowControl w:val="0"/>
              <w:pBdr>
                <w:top w:val="nil"/>
                <w:left w:val="nil"/>
                <w:bottom w:val="nil"/>
                <w:right w:val="nil"/>
                <w:between w:val="nil"/>
              </w:pBdr>
              <w:tabs>
                <w:tab w:val="left" w:pos="993"/>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Nguyên tắc ưu đãi</w:t>
            </w:r>
            <w:r>
              <w:rPr>
                <w:rFonts w:ascii="Times New Roman" w:eastAsia="Times New Roman" w:hAnsi="Times New Roman" w:cs="Times New Roman"/>
                <w:b/>
                <w:color w:val="000000"/>
                <w:sz w:val="28"/>
                <w:szCs w:val="28"/>
              </w:rPr>
              <w:t xml:space="preserve">: </w:t>
            </w:r>
          </w:p>
          <w:p w14:paraId="6E8335E7" w14:textId="77777777" w:rsidR="007F17B6" w:rsidRDefault="00923736">
            <w:pPr>
              <w:widowControl w:val="0"/>
              <w:pBdr>
                <w:top w:val="nil"/>
                <w:left w:val="nil"/>
                <w:bottom w:val="nil"/>
                <w:right w:val="nil"/>
                <w:between w:val="nil"/>
              </w:pBdr>
              <w:tabs>
                <w:tab w:val="left" w:pos="993"/>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3AB7CAE4"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Trường hợp nhà thầu tham dự thầu thuộc đối tượng được hưởng nhiều hơn một loại ưu đãi thì khi tính ưu đãi chỉ được hưởng một loại ưu đãi cao nhất theo quy định của E-HSMT;</w:t>
            </w:r>
          </w:p>
          <w:p w14:paraId="37EF5CED"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Trường hợp sau khi tính ưu đãi, nếu các E-HSDT xếp hạng ngang nhau thì ưu tiên xếp hạng cao hơn cho nhà thầu ở địa phương nơi triển khai gói thầu.</w:t>
            </w:r>
          </w:p>
          <w:p w14:paraId="74CCD09A" w14:textId="77777777" w:rsidR="007F17B6" w:rsidRDefault="00923736">
            <w:pPr>
              <w:widowControl w:val="0"/>
              <w:pBdr>
                <w:top w:val="nil"/>
                <w:left w:val="nil"/>
                <w:bottom w:val="nil"/>
                <w:right w:val="nil"/>
                <w:between w:val="nil"/>
              </w:pBdr>
              <w:tabs>
                <w:tab w:val="left" w:pos="851"/>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28.2.  Đối tượng và cách tính ưu đãi: </w:t>
            </w:r>
          </w:p>
          <w:p w14:paraId="706BA259" w14:textId="77777777" w:rsidR="007F17B6" w:rsidRDefault="00923736">
            <w:pPr>
              <w:widowControl w:val="0"/>
              <w:pBdr>
                <w:top w:val="nil"/>
                <w:left w:val="nil"/>
                <w:bottom w:val="nil"/>
                <w:right w:val="nil"/>
                <w:between w:val="nil"/>
              </w:pBdr>
              <w:tabs>
                <w:tab w:val="left" w:pos="851"/>
              </w:tabs>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w:t>
            </w:r>
          </w:p>
          <w:p w14:paraId="6C401AA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Cách tính ưu đãi: E-HSDT của nhà thầu thuộc đối tượng được hưởng ưu đãi được xếp hạng cao hơn E-HSDT của nhà thầu không thuộc đối tượng được hưởng ưu đãi trong trường hợp E-HSDT của các nhà thầu được đánh giá ngang nhau. Trường hợp sau khi ưu đãi nếu các E-HSDT xếp hạng ngang nhau thì ưu tiên xếp hạng cao hơn cho nhà thầu ở địa phương nơi triển khai gói thầu.</w:t>
            </w:r>
          </w:p>
          <w:p w14:paraId="724B6F4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28.3. Trường hợp thuộc đối tượng ưu đãi nêu tại Mục 28.2 E-CDNT, nhà thầu phải đính kèm tài liệu chứng minh trong E-HSDT.</w:t>
            </w:r>
          </w:p>
        </w:tc>
      </w:tr>
      <w:tr w:rsidR="007F17B6" w14:paraId="73949B7A" w14:textId="77777777">
        <w:trPr>
          <w:trHeight w:val="20"/>
        </w:trPr>
        <w:tc>
          <w:tcPr>
            <w:tcW w:w="1951" w:type="dxa"/>
          </w:tcPr>
          <w:p w14:paraId="318204E8"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 Đánh giá E-HSDT</w:t>
            </w:r>
          </w:p>
        </w:tc>
        <w:tc>
          <w:tcPr>
            <w:tcW w:w="7216" w:type="dxa"/>
          </w:tcPr>
          <w:p w14:paraId="6402FFC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29.1. Bên mời thầu áp dụng phương pháp đánh giá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xml:space="preserve"> để đánh giá E-HSDT. </w:t>
            </w:r>
          </w:p>
          <w:p w14:paraId="621AC09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Căn cứ vào E-HSDT của các nhà thầu đã nộp trên Hệ thống và phương pháp đánh giá E-HSDT tại Mục 29.1 E-CDNT, Bên mời thầu chọn 01 trong 02 quy trình đánh giá E-HSDT dưới đây cho phù hợp để đánh giá E-HSDT.</w:t>
            </w:r>
          </w:p>
          <w:p w14:paraId="375C5301"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29.3. Quy trình 1 (áp dụng đối với phương pháp “Giá đánh giá” và “Giá thấp nhất”):</w:t>
            </w:r>
          </w:p>
          <w:p w14:paraId="6BE90C8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Bước 1: Đánh giá tính hợp lệ theo quy định tại Mục 1 Chương III:</w:t>
            </w:r>
          </w:p>
          <w:p w14:paraId="6692759A" w14:textId="77777777" w:rsidR="007F17B6" w:rsidRDefault="00923736">
            <w:pPr>
              <w:widowControl w:val="0"/>
              <w:pBdr>
                <w:top w:val="nil"/>
                <w:left w:val="nil"/>
                <w:bottom w:val="nil"/>
                <w:right w:val="nil"/>
                <w:between w:val="nil"/>
              </w:pBdr>
              <w:spacing w:before="120" w:after="120"/>
              <w:ind w:left="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Hệ thống tự động đánh giá các nội dung về tư cách hợp lệ trên cơ sở cam kết của nhà thầu trong E-HSDT. Trường hợp </w:t>
            </w:r>
            <w:r>
              <w:rPr>
                <w:rFonts w:ascii="Times New Roman" w:eastAsia="Times New Roman" w:hAnsi="Times New Roman" w:cs="Times New Roman"/>
                <w:color w:val="000000"/>
                <w:sz w:val="28"/>
                <w:szCs w:val="28"/>
              </w:rPr>
              <w:lastRenderedPageBreak/>
              <w:t>tổ chuyên gia phát hiện nhà thầu cam kết không trung thực dẫn đến làm sai lệch kết quả lựa chọn nhà thầu thì nhà thầu sẽ bị coi là có hành vi gian lận trong đấu thầu.</w:t>
            </w:r>
          </w:p>
          <w:p w14:paraId="1BB677C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chuyên gia đánh giá tính hợp lệ của bảo đảm dự thầu và thỏa thuận liên danh (đối với trường hợp liên danh). 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421DD72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được đánh giá là đạt ở tất cả nội dung về tính hợp lệ thì được chuyển sang đánh giá về năng lực, kinh nghiệm.</w:t>
            </w:r>
          </w:p>
          <w:p w14:paraId="0DD4909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Bước 2: Đánh giá về năng lực và kinh nghiệm theo quy định tại Mục 2 Chương III:</w:t>
            </w:r>
          </w:p>
          <w:p w14:paraId="2EBB05D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Hệ thống tự động đánh giá các nội dung: Lịch sử không hoàn thành hợp đồng, thực hiện nghĩa vụ thuế, doanh thu bình quân hằng năm trên cơ sở thông tin kê khai, trích xuất trong E-HSDT. Đối với các nội dung Hệ thống tự động đánh giá, nhà thầu không phải đính kèm các tài liệu để chứng minh khi nộp E-HSDT;</w:t>
            </w:r>
          </w:p>
          <w:p w14:paraId="57DC9413"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44297DDC"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các nội dung về nhân sự chủ chốt, thiết bị chủ yếu (nếu có), tổ chuyên gia đánh giá trên cơ sở thông tin kê khai của nhà thầu. Trường hợp nhân sự chủ chốt, thiết bị chủ yếu mà nhà thầu kê khai trong E-HSDT không đáp ứng yêu cầu của E-HSMT, Bên mời thầu cho phép nhà thầu làm rõ, thay đổi, bổ sung nhân sự chủ chốt, thiết bị chủ yếu để đáp ứng yêu cầu của E-HSMT trong một khoảng thời gian phù hợp nhưng không ít hơn 03 ngày làm việc. Trường hợp nhà thầu không có nhân sự, thiết bị thay thế đáp ứng yêu cầu của E-HSMT thì nhà thầu bị loại;</w:t>
            </w:r>
          </w:p>
          <w:p w14:paraId="06CE3C6A"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Nhà thầu được đánh giá là đạt ở các nội dung về năng lực, </w:t>
            </w:r>
            <w:r>
              <w:rPr>
                <w:rFonts w:ascii="Times New Roman" w:eastAsia="Times New Roman" w:hAnsi="Times New Roman" w:cs="Times New Roman"/>
                <w:color w:val="000000"/>
                <w:sz w:val="28"/>
                <w:szCs w:val="28"/>
              </w:rPr>
              <w:lastRenderedPageBreak/>
              <w:t xml:space="preserve">kinh nghiệm thì được chuyển sang đánh giá về kỹ thuật. </w:t>
            </w:r>
          </w:p>
          <w:p w14:paraId="30F059A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Bước 3: Đánh giá về kỹ thuật theo quy định tại Mục 3 Chương III. Nhà thầu được đánh giá là đạt về kỹ thuật thì được chuyển sang đánh giá về tài chính. </w:t>
            </w:r>
          </w:p>
          <w:p w14:paraId="0FACC094"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Bước 4: Đánh giá về tài chính theo quy định tại Mục 4 Chương III.</w:t>
            </w:r>
          </w:p>
          <w:p w14:paraId="71649DD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Bước 5: Sau khi đánh giá về tài chính, Bên mời thầu lập danh sách xếp hạng nhà thầu trình Chủ đầu tư phê duyệt. Việc xếp hạng nhà thầu thực hiện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 Nhà thầu xếp hạng thứ nhất được mời vào thương thảo hợp đồng. Trường hợp chỉ có một nhà thầu vượt qua bước đánh giá về tài chính thì không cần phải phê duyệt danh sách xếp hạng nhà thầu.</w:t>
            </w:r>
          </w:p>
          <w:p w14:paraId="3C093F04"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29.4. Quy trình 2 (chỉ áp dụng đối với phương pháp “giá thấp nhất” và các nhà thầu, E-HSDT đều không có bất kỳ ưu đãi nào):</w:t>
            </w:r>
          </w:p>
          <w:p w14:paraId="49C34F8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64CF988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Bước 2: Đánh giá tính hợp lệ theo quy định tại điểm a Mục 29.3 E-CDNT.</w:t>
            </w:r>
          </w:p>
          <w:p w14:paraId="0B1C729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Bước 3: Đánh giá về năng lực và kinh nghiệm theo quy định tại điểm b Mục 29.3 E-CDNT.</w:t>
            </w:r>
          </w:p>
          <w:p w14:paraId="5D6550D1"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Bước 4: Đánh giá về kỹ thuật theo quy định tại điểm c Mục 29.3 E-CDNT.</w:t>
            </w:r>
          </w:p>
          <w:p w14:paraId="12DA37B9"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Bước 5: Nhà thầu đáp ứng về mặt kỹ thuật sẽ được mời vào thương thảo hợp đồng.</w:t>
            </w:r>
          </w:p>
          <w:p w14:paraId="589866D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E-HSDT của nhà thầu xếp hạng thứ nhất không đáp ứng thì thực hiện các bước đánh giá nêu trên đối với nhà thầu xếp hạng tiếp theo.</w:t>
            </w:r>
          </w:p>
          <w:p w14:paraId="69AED7A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29.5.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89 Luật Đấu thầu và bị xử lý theo quy định tại khoản 1 Điều 122 Nghị định 63 và quy định khác của pháp luật có liên quan.</w:t>
            </w:r>
          </w:p>
        </w:tc>
      </w:tr>
      <w:tr w:rsidR="007F17B6" w14:paraId="1E5825F3" w14:textId="77777777">
        <w:trPr>
          <w:trHeight w:val="20"/>
        </w:trPr>
        <w:tc>
          <w:tcPr>
            <w:tcW w:w="1951" w:type="dxa"/>
          </w:tcPr>
          <w:p w14:paraId="271D87CA"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30. Đối chiếu tài liệu và thương thảo hợp đồng</w:t>
            </w:r>
          </w:p>
        </w:tc>
        <w:tc>
          <w:tcPr>
            <w:tcW w:w="7216" w:type="dxa"/>
          </w:tcPr>
          <w:p w14:paraId="32EF1C96"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 Nhà thầu được mời vào thương thảo hợp đồng phải nộp một bộ tài liệu chứng minh tính hợp lệ của E-HSDT, năng lực và kinh nghiệm cho Bên mời thầu để đối chiếu với thông tin nhà thầu kê khai trong E-HSDT, bao gồm:</w:t>
            </w:r>
          </w:p>
          <w:p w14:paraId="1A2875EB"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Bản gốc bảo đảm dự thầu hoặc tiền mặt trong trường hợp giá trị bảo đảm dự thầu theo quy định tại Mục 18.1 E-CDNT dưới 10 triệu đồng;</w:t>
            </w:r>
          </w:p>
          <w:p w14:paraId="1D408088"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4E8F91CF"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Đối với nhà thầu tự cập nhật số liệu tài chính trên Hệ thống từ năm 2021 trở đi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74D9991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Các tài liệu chứng minh về hợp đồng tương tự mà nhà thầu kê khai, đính kèm trong E-HSDT (hợp đồng, biên bản nghiệm thu, thanh lý, thông tin về hóa đơn theo quy định của pháp luật…);</w:t>
            </w:r>
          </w:p>
          <w:p w14:paraId="5AD256CD"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Tài liệu chứng minh khả năng huy động nhân sự, thiết bị, bằng cấp, chứng chỉ của nhân sự mà nhà thầu kê khai trong E-HSDT;</w:t>
            </w:r>
          </w:p>
          <w:p w14:paraId="5258DBB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 Tài liệu khác (nếu có).</w:t>
            </w:r>
          </w:p>
          <w:p w14:paraId="35F14B14"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30.2. Nhà thầu có tài liệu đối chiếu phù hợp sẽ được tiếp tục thương thảo hợp đồng. Đối với số liệu về thuế, doanh thu từ năm 2021 trở đi do nhà thầu tự cập nhật không phù hợp với số liệu trên Hệ thống thuế điện tử dẫn đến làm sai lệch kết quả lựa chọn nhà thầu thì nhà thầu bị loại và bị coi là có hành vi gian lận quy định tại điểm c Mục 4.4 E-CDNT.</w:t>
            </w:r>
          </w:p>
          <w:p w14:paraId="04DA0B12"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30.3. Việc thương thảo hợp đồng phải dựa trên các cơ sở sau đây:</w:t>
            </w:r>
          </w:p>
          <w:p w14:paraId="3BE76BFC"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Báo cáo đánh giá E-HSDT;</w:t>
            </w:r>
          </w:p>
          <w:p w14:paraId="38267019"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E-HSDT và các tài liệu làm rõ E-HSDT (nếu có) của nhà thầu;</w:t>
            </w:r>
          </w:p>
          <w:p w14:paraId="35A748D9" w14:textId="77777777" w:rsidR="007F17B6" w:rsidRDefault="00923736">
            <w:pPr>
              <w:widowControl w:val="0"/>
              <w:pBdr>
                <w:top w:val="nil"/>
                <w:left w:val="nil"/>
                <w:bottom w:val="nil"/>
                <w:right w:val="nil"/>
                <w:between w:val="nil"/>
              </w:pBdr>
              <w:spacing w:before="120" w:after="120"/>
              <w:ind w:left="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E-HSMT và các tài liệu làm rõ, sửa đổi E-HSMT (nếu có).</w:t>
            </w:r>
          </w:p>
          <w:p w14:paraId="6DA27788"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30.4. Nguyên tắc thương thảo hợp đồng:</w:t>
            </w:r>
          </w:p>
          <w:p w14:paraId="0CD0A049"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Không tiến hành thương thảo đối với các nội dung mà nhà thầu đã chào thầu theo đúng yêu cầu của E-HSMT;</w:t>
            </w:r>
          </w:p>
          <w:p w14:paraId="3AA1B80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Việc thương thảo hợp đồng không được làm thay đổi đơn giá dự thầu của nhà thầu;</w:t>
            </w:r>
          </w:p>
          <w:p w14:paraId="691CF400"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30.5. Nội dung thương thảo hợp đồng:</w:t>
            </w:r>
          </w:p>
          <w:p w14:paraId="16C98496"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Thương thảo về những nội dung chưa đủ chi tiết, chưa rõ hoặc chưa phù hợp, chưa thống nhất giữa E-HSMT và E-HSDT, giữa các nội dung khác nhau trong E-HSDT có thể dẫn đến các phát sinh, tranh chấp hoặc ảnh hưởng đến trách nhiệm của các bên trong quá trình thực hiện hợp đồng;</w:t>
            </w:r>
          </w:p>
          <w:p w14:paraId="4BF0272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Thương thảo về các vấn đề phát sinh trong quá trình lựa chọn nhà thầu (nếu có) nhằm mục tiêu hoàn thiện các nội dung chi tiết của gói thầu;</w:t>
            </w:r>
          </w:p>
          <w:p w14:paraId="571A4FD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Thương thảo về các sai sót không nghiêm trọng quy định tại Mục 26 E-CDNT;</w:t>
            </w:r>
          </w:p>
          <w:p w14:paraId="2775DB0D"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6F61436F"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Thương thảo về các nội dung cần thiết khác.</w:t>
            </w:r>
          </w:p>
          <w:p w14:paraId="0164DEA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30.6.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thực hiện.</w:t>
            </w:r>
          </w:p>
          <w:p w14:paraId="15BD902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30.7.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32.1 E-CDNT.</w:t>
            </w:r>
          </w:p>
          <w:p w14:paraId="244FA420" w14:textId="77777777" w:rsidR="007F17B6" w:rsidRDefault="00923736">
            <w:pPr>
              <w:widowControl w:val="0"/>
              <w:pBdr>
                <w:top w:val="nil"/>
                <w:left w:val="nil"/>
                <w:bottom w:val="nil"/>
                <w:right w:val="nil"/>
                <w:between w:val="nil"/>
              </w:pBdr>
              <w:spacing w:before="120" w:after="120"/>
              <w:ind w:left="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30.8. Trường hợp vì lý do khách quan, bất khả kháng dẫn đến nhà thầu không thể thương thảo hợp đồng trực tiếp với bên </w:t>
            </w:r>
            <w:r>
              <w:rPr>
                <w:rFonts w:ascii="Times New Roman" w:eastAsia="Times New Roman" w:hAnsi="Times New Roman" w:cs="Times New Roman"/>
                <w:color w:val="000000"/>
                <w:sz w:val="28"/>
                <w:szCs w:val="28"/>
              </w:rPr>
              <w:lastRenderedPageBreak/>
              <w:t>mời thầu, bên mời thầu có thể xem xét, thương thảo qua mạng.</w:t>
            </w:r>
          </w:p>
        </w:tc>
      </w:tr>
      <w:tr w:rsidR="007F17B6" w14:paraId="310D9B63" w14:textId="77777777">
        <w:trPr>
          <w:trHeight w:val="20"/>
        </w:trPr>
        <w:tc>
          <w:tcPr>
            <w:tcW w:w="1951" w:type="dxa"/>
          </w:tcPr>
          <w:p w14:paraId="36B48D98"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31.</w:t>
            </w:r>
            <w:r>
              <w:rPr>
                <w:rFonts w:ascii="Times New Roman" w:eastAsia="Times New Roman" w:hAnsi="Times New Roman" w:cs="Times New Roman"/>
                <w:b/>
                <w:color w:val="000000"/>
                <w:sz w:val="28"/>
                <w:szCs w:val="28"/>
              </w:rPr>
              <w:tab/>
              <w:t xml:space="preserve"> Điều kiện xét duyệt trúng thầu </w:t>
            </w:r>
          </w:p>
        </w:tc>
        <w:tc>
          <w:tcPr>
            <w:tcW w:w="7216" w:type="dxa"/>
          </w:tcPr>
          <w:p w14:paraId="47A8C5C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được xem xét, đề nghị trúng thầu khi đáp ứng đủ các điều kiện sau đây:</w:t>
            </w:r>
          </w:p>
          <w:p w14:paraId="30B8B624"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Có E-HSDT hợp lệ theo quy định tại Mục 1 Chương III;</w:t>
            </w:r>
          </w:p>
          <w:p w14:paraId="3930622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Có năng lực và kinh nghiệm đáp ứng yêu cầu theo quy định tại Mục 2 Chương III;</w:t>
            </w:r>
          </w:p>
          <w:p w14:paraId="1032ABF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Có đề xuất về kỹ thuật đáp ứng yêu cầu theo quy định tại Mục 3 Chương III; </w:t>
            </w:r>
          </w:p>
          <w:p w14:paraId="02FCF4B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31.4. Đáp ứng điều kiện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w:t>
            </w:r>
          </w:p>
          <w:p w14:paraId="3D45926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 Có giá đề nghị trúng thầu (đã bao gồm thuế, phí, lệ phí (nếu có))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7F17B6" w14:paraId="4B7C095C" w14:textId="77777777">
        <w:trPr>
          <w:trHeight w:val="20"/>
        </w:trPr>
        <w:tc>
          <w:tcPr>
            <w:tcW w:w="1951" w:type="dxa"/>
          </w:tcPr>
          <w:p w14:paraId="720EF104"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Hủy thầu</w:t>
            </w:r>
          </w:p>
        </w:tc>
        <w:tc>
          <w:tcPr>
            <w:tcW w:w="7216" w:type="dxa"/>
          </w:tcPr>
          <w:p w14:paraId="42410E4E"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 Bên mời thầu sẽ thông báo hủy thầu trong trường hợp sau đây:</w:t>
            </w:r>
          </w:p>
          <w:p w14:paraId="54CE96E2" w14:textId="77777777" w:rsidR="007F17B6" w:rsidRDefault="00923736">
            <w:pPr>
              <w:widowControl w:val="0"/>
              <w:pBdr>
                <w:top w:val="nil"/>
                <w:left w:val="nil"/>
                <w:bottom w:val="nil"/>
                <w:right w:val="nil"/>
                <w:between w:val="nil"/>
              </w:pBdr>
              <w:tabs>
                <w:tab w:val="left" w:pos="485"/>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Không có nhà thầu tham dự hoặc tất cả E-HSDT không đáp ứng được các yêu cầu nêu trong E-HSMT;</w:t>
            </w:r>
          </w:p>
          <w:p w14:paraId="147F400F" w14:textId="77777777" w:rsidR="007F17B6" w:rsidRDefault="00923736">
            <w:pPr>
              <w:widowControl w:val="0"/>
              <w:pBdr>
                <w:top w:val="nil"/>
                <w:left w:val="nil"/>
                <w:bottom w:val="nil"/>
                <w:right w:val="nil"/>
                <w:between w:val="nil"/>
              </w:pBdr>
              <w:tabs>
                <w:tab w:val="left" w:pos="485"/>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Thay đổi mục tiêu, phạm vi đầu tư đã ghi trong E-HSMT;</w:t>
            </w:r>
          </w:p>
          <w:p w14:paraId="70C93EC3" w14:textId="77777777" w:rsidR="007F17B6" w:rsidRDefault="00923736">
            <w:pPr>
              <w:widowControl w:val="0"/>
              <w:pBdr>
                <w:top w:val="nil"/>
                <w:left w:val="nil"/>
                <w:bottom w:val="nil"/>
                <w:right w:val="nil"/>
                <w:between w:val="nil"/>
              </w:pBdr>
              <w:tabs>
                <w:tab w:val="left" w:pos="485"/>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7379AB55" w14:textId="77777777" w:rsidR="007F17B6" w:rsidRDefault="00923736">
            <w:pPr>
              <w:widowControl w:val="0"/>
              <w:pBdr>
                <w:top w:val="nil"/>
                <w:left w:val="nil"/>
                <w:bottom w:val="nil"/>
                <w:right w:val="nil"/>
                <w:between w:val="nil"/>
              </w:pBdr>
              <w:tabs>
                <w:tab w:val="left" w:pos="485"/>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1DAEDCAF" w14:textId="77777777" w:rsidR="007F17B6" w:rsidRDefault="00923736">
            <w:pPr>
              <w:widowControl w:val="0"/>
              <w:pBdr>
                <w:top w:val="nil"/>
                <w:left w:val="nil"/>
                <w:bottom w:val="nil"/>
                <w:right w:val="nil"/>
                <w:between w:val="nil"/>
              </w:pBdr>
              <w:tabs>
                <w:tab w:val="left" w:pos="851"/>
                <w:tab w:val="left" w:pos="900"/>
              </w:tabs>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Tổ chức, cá nhân vi phạm quy định pháp luật về đấu thầu dẫn đến hủy thầu (theo quy định tại điểm c và điểm d Mục 32.1 E-CDNT) phải đền bù chi phí cho các bên liên quan và bị xử lý theo quy định của pháp luật.</w:t>
            </w:r>
          </w:p>
          <w:p w14:paraId="5854E257"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 Trường hợp hủy thầu theo quy định tại Mục 32.1 E-CDNT, trong thời hạn 05 ngày làm việc Bên mời thầu phải hoàn trả hoặc giải toả bảo đảm dự thầu cho nhà thầu đã nộp bản gốc bảo đảm dự thầu, trừ trường hợp nhà thầu vi phạm quy định tại điểm b Mục 18.5 E-CDNT.</w:t>
            </w:r>
          </w:p>
        </w:tc>
      </w:tr>
      <w:tr w:rsidR="007F17B6" w14:paraId="590E0BCB" w14:textId="77777777">
        <w:trPr>
          <w:trHeight w:val="20"/>
        </w:trPr>
        <w:tc>
          <w:tcPr>
            <w:tcW w:w="1951" w:type="dxa"/>
          </w:tcPr>
          <w:p w14:paraId="707FDB85"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w:t>
            </w:r>
            <w:r>
              <w:rPr>
                <w:rFonts w:ascii="Times New Roman" w:eastAsia="Times New Roman" w:hAnsi="Times New Roman" w:cs="Times New Roman"/>
                <w:b/>
                <w:color w:val="000000"/>
                <w:sz w:val="28"/>
                <w:szCs w:val="28"/>
              </w:rPr>
              <w:tab/>
              <w:t xml:space="preserve"> Thông báo kết quả lựa chọn nhà </w:t>
            </w:r>
            <w:r>
              <w:rPr>
                <w:rFonts w:ascii="Times New Roman" w:eastAsia="Times New Roman" w:hAnsi="Times New Roman" w:cs="Times New Roman"/>
                <w:b/>
                <w:color w:val="000000"/>
                <w:sz w:val="28"/>
                <w:szCs w:val="28"/>
              </w:rPr>
              <w:lastRenderedPageBreak/>
              <w:t>thầu</w:t>
            </w:r>
          </w:p>
        </w:tc>
        <w:tc>
          <w:tcPr>
            <w:tcW w:w="7216" w:type="dxa"/>
          </w:tcPr>
          <w:p w14:paraId="741579FF"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33.1. Bên mời thầu đăng tải thông báo kết quả lựa chọn nhà thầu trên Hệ thống kèm theo báo cáo đánh giá E-HSDT trong 07 ngày làm việc, kể từ ngày Chủ đầu tư phê duyệt kết quả lựa </w:t>
            </w:r>
            <w:r>
              <w:rPr>
                <w:rFonts w:ascii="Times New Roman" w:eastAsia="Times New Roman" w:hAnsi="Times New Roman" w:cs="Times New Roman"/>
                <w:color w:val="000000"/>
                <w:sz w:val="28"/>
                <w:szCs w:val="28"/>
              </w:rPr>
              <w:lastRenderedPageBreak/>
              <w:t>chọn nhà thầu. Nội dung thông báo kết quả lựa chọn nhà thầu như sau:</w:t>
            </w:r>
          </w:p>
          <w:p w14:paraId="76F60F10"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Thông tin về gói thầu:</w:t>
            </w:r>
          </w:p>
          <w:p w14:paraId="58ACDA83"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E-TBMT;</w:t>
            </w:r>
          </w:p>
          <w:p w14:paraId="7A47BD9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gói thầu;</w:t>
            </w:r>
          </w:p>
          <w:p w14:paraId="2D420AB3" w14:textId="77777777" w:rsidR="007F17B6" w:rsidRDefault="00923736">
            <w:pPr>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gói thầu hoặc dự toán được duyệt (nếu có);</w:t>
            </w:r>
          </w:p>
          <w:p w14:paraId="59A146C6"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Bên mời thầu;</w:t>
            </w:r>
          </w:p>
          <w:p w14:paraId="1B24FA4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thức lựa chọn nhà thầu;</w:t>
            </w:r>
          </w:p>
          <w:p w14:paraId="74A2B2FC"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Loại hợp đồng;</w:t>
            </w:r>
          </w:p>
          <w:p w14:paraId="20B9600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thực hiện hợp đồng;</w:t>
            </w:r>
          </w:p>
          <w:p w14:paraId="02A62818"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Thông tin về nhà thầu trúng thầu:</w:t>
            </w:r>
          </w:p>
          <w:p w14:paraId="3B5CC6A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Mã số doanh nghiệp hoặc số Đăng ký doanh nghiệp của nhà thầu;</w:t>
            </w:r>
          </w:p>
          <w:p w14:paraId="713D0B3E"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Tên nhà thầu;</w:t>
            </w:r>
          </w:p>
          <w:p w14:paraId="4DE54AED"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dự thầu;</w:t>
            </w:r>
          </w:p>
          <w:p w14:paraId="7078343F"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dự thầu sau giảm giá (nếu có);</w:t>
            </w:r>
          </w:p>
          <w:p w14:paraId="4E794009"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Điểm kỹ thuật (nếu có);</w:t>
            </w:r>
          </w:p>
          <w:p w14:paraId="1C9A698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đánh giá (nếu có);</w:t>
            </w:r>
          </w:p>
          <w:p w14:paraId="6ACEDB6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 trúng thầu;</w:t>
            </w:r>
          </w:p>
          <w:p w14:paraId="1CC3A7DB"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thực hiện hợp đồng;</w:t>
            </w:r>
          </w:p>
          <w:p w14:paraId="190B414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Danh sách nhà thầu không được lựa chọn và tóm tắt về lý do không được lựa chọn của từng nhà thầu</w:t>
            </w:r>
          </w:p>
          <w:p w14:paraId="5FD3BD3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 Trường hợp hủy thầu theo quy định tại điểm a Mục 32.1 E-CDNT, trong thông báo kết quả lựa chọn nhà thầu và trên Hệ thống phải nêu rõ lý do hủy thầu.</w:t>
            </w:r>
          </w:p>
        </w:tc>
      </w:tr>
      <w:tr w:rsidR="007F17B6" w14:paraId="3EFC25D2" w14:textId="77777777">
        <w:trPr>
          <w:trHeight w:val="20"/>
        </w:trPr>
        <w:tc>
          <w:tcPr>
            <w:tcW w:w="1951" w:type="dxa"/>
          </w:tcPr>
          <w:p w14:paraId="0AE7426A"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34.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Thay đổi khối lượng dịch vụ</w:t>
            </w:r>
          </w:p>
        </w:tc>
        <w:tc>
          <w:tcPr>
            <w:tcW w:w="7216" w:type="dxa"/>
          </w:tcPr>
          <w:p w14:paraId="64EBA3EA"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thời điểm trao hợp đồng, Bên mời thầu có quyền tăng hoặc giảm khối lượng dịch vụ nêu trong Chương IV với điều kiện sự thay đổi đó không vượt quá tỷ lệ quy định tại</w:t>
            </w:r>
            <w:r>
              <w:rPr>
                <w:rFonts w:ascii="Times New Roman" w:eastAsia="Times New Roman" w:hAnsi="Times New Roman" w:cs="Times New Roman"/>
                <w:b/>
                <w:color w:val="000000"/>
                <w:sz w:val="28"/>
                <w:szCs w:val="28"/>
              </w:rPr>
              <w:t xml:space="preserve"> E-BDL</w:t>
            </w:r>
            <w:r>
              <w:rPr>
                <w:rFonts w:ascii="Times New Roman" w:eastAsia="Times New Roman" w:hAnsi="Times New Roman" w:cs="Times New Roman"/>
                <w:color w:val="000000"/>
                <w:sz w:val="28"/>
                <w:szCs w:val="28"/>
              </w:rPr>
              <w:t xml:space="preserve"> và không có bất kỳ thay đổi nào về đơn giá hay các điều kiện, điều khoản khác của E-HSDT và E-HSMT.</w:t>
            </w:r>
          </w:p>
        </w:tc>
      </w:tr>
      <w:tr w:rsidR="007F17B6" w14:paraId="4C330796" w14:textId="77777777">
        <w:trPr>
          <w:trHeight w:val="20"/>
        </w:trPr>
        <w:tc>
          <w:tcPr>
            <w:tcW w:w="1951" w:type="dxa"/>
          </w:tcPr>
          <w:p w14:paraId="6A43ACA6"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 Thông báo chấp thuận E-HSDT và trao hợp đồng</w:t>
            </w:r>
          </w:p>
        </w:tc>
        <w:tc>
          <w:tcPr>
            <w:tcW w:w="7216" w:type="dxa"/>
          </w:tcPr>
          <w:p w14:paraId="41434175"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Đồng thời với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12 Chương VIII cho nhà thầu trúng thầu. </w:t>
            </w:r>
            <w:r>
              <w:rPr>
                <w:rFonts w:ascii="Times New Roman" w:eastAsia="Times New Roman" w:hAnsi="Times New Roman" w:cs="Times New Roman"/>
                <w:color w:val="000000"/>
                <w:sz w:val="28"/>
                <w:szCs w:val="28"/>
              </w:rPr>
              <w:lastRenderedPageBreak/>
              <w:t>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p>
        </w:tc>
      </w:tr>
      <w:tr w:rsidR="007F17B6" w14:paraId="5DDD78EC" w14:textId="77777777">
        <w:trPr>
          <w:trHeight w:val="20"/>
        </w:trPr>
        <w:tc>
          <w:tcPr>
            <w:tcW w:w="1951" w:type="dxa"/>
          </w:tcPr>
          <w:p w14:paraId="5CB6D66A"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36.</w:t>
            </w:r>
            <w:r>
              <w:rPr>
                <w:rFonts w:ascii="Times New Roman" w:eastAsia="Times New Roman" w:hAnsi="Times New Roman" w:cs="Times New Roman"/>
                <w:b/>
                <w:color w:val="000000"/>
                <w:sz w:val="28"/>
                <w:szCs w:val="28"/>
              </w:rPr>
              <w:tab/>
              <w:t xml:space="preserve"> Điều kiện ký kết hợp đồng  </w:t>
            </w:r>
          </w:p>
        </w:tc>
        <w:tc>
          <w:tcPr>
            <w:tcW w:w="7216" w:type="dxa"/>
          </w:tcPr>
          <w:p w14:paraId="6D4C80F0"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36.1. Tại thời điểm ký kết hợp đồng, E-HSDT của nhà thầu được lựa chọn còn hiệu lực.</w:t>
            </w:r>
          </w:p>
          <w:p w14:paraId="2AFB6EA0"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thương thảo hợp đồng.</w:t>
            </w:r>
          </w:p>
          <w:p w14:paraId="0ACFB849"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36.3. Chủ đầu tư phải bảo đảm các điều kiện về vốn tạm ứng, vốn thanh toán và các điều kiện cần thiết khác để triển khai thực hiện gói thầu theo đúng tiến độ.</w:t>
            </w:r>
          </w:p>
        </w:tc>
      </w:tr>
      <w:tr w:rsidR="007F17B6" w14:paraId="375C587A" w14:textId="77777777">
        <w:trPr>
          <w:trHeight w:val="20"/>
        </w:trPr>
        <w:tc>
          <w:tcPr>
            <w:tcW w:w="1951" w:type="dxa"/>
          </w:tcPr>
          <w:p w14:paraId="1474DC9D"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37. Bảo đảm thực hiện hợp đồng </w:t>
            </w:r>
          </w:p>
        </w:tc>
        <w:tc>
          <w:tcPr>
            <w:tcW w:w="7216" w:type="dxa"/>
          </w:tcPr>
          <w:p w14:paraId="62403592"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bookmarkStart w:id="34" w:name="_heading=h.23ckvvd" w:colFirst="0" w:colLast="0"/>
            <w:bookmarkEnd w:id="34"/>
            <w:r>
              <w:rPr>
                <w:rFonts w:ascii="Times New Roman" w:eastAsia="Times New Roman" w:hAnsi="Times New Roman" w:cs="Times New Roman"/>
                <w:color w:val="000000"/>
                <w:sz w:val="28"/>
                <w:szCs w:val="28"/>
              </w:rPr>
              <w:t>37.1. Trước khi ký kết hợp đồng hoặc trước thời điểm hợp đồng có hiệu lực, nhà thầu trúng thầu phải nộp thư bảo lãnh của tổ chức tín dụng hoặc chi nhánh ngân hàng nước ngoài được thành lập theo pháp luật Việt Nam theo quy định tại Mục 6.1 E-ĐKCT Chương VII. Thư bảo lãnh thực hiện hợp đồng phải sử dụng Mẫu số 14 Chương VIII hoặc một mẫu khác được Chủ đầu tư chấp thuận.</w:t>
            </w:r>
          </w:p>
          <w:p w14:paraId="54540744" w14:textId="2EF7FF12"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bookmarkStart w:id="35" w:name="_heading=h.ihv636" w:colFirst="0" w:colLast="0"/>
            <w:bookmarkEnd w:id="35"/>
            <w:r>
              <w:rPr>
                <w:rFonts w:ascii="Times New Roman" w:eastAsia="Times New Roman" w:hAnsi="Times New Roman" w:cs="Times New Roman"/>
                <w:color w:val="000000"/>
                <w:sz w:val="28"/>
                <w:szCs w:val="28"/>
              </w:rPr>
              <w:t>37.2. Nhà thầu không được hoàn trả bảo đảm thực hiện hợp đồng trong trường hợp sau đây:</w:t>
            </w:r>
          </w:p>
          <w:p w14:paraId="36A7A4C1" w14:textId="7B011320"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bookmarkStart w:id="36" w:name="_heading=h.32hioqz" w:colFirst="0" w:colLast="0"/>
            <w:bookmarkEnd w:id="36"/>
            <w:r>
              <w:rPr>
                <w:rFonts w:ascii="Times New Roman" w:eastAsia="Times New Roman" w:hAnsi="Times New Roman" w:cs="Times New Roman"/>
                <w:color w:val="000000"/>
                <w:sz w:val="28"/>
                <w:szCs w:val="28"/>
              </w:rPr>
              <w:t>a) Từ chối thực hiện hợp đồng khi hợp đồng có hiệu lực;</w:t>
            </w:r>
          </w:p>
          <w:p w14:paraId="58684CEA" w14:textId="7347BEAA"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Vi phạm thỏa thuận trong hợp đồng;</w:t>
            </w:r>
          </w:p>
          <w:p w14:paraId="345B8DD1"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bookmarkStart w:id="37" w:name="_heading=h.1hmsyys" w:colFirst="0" w:colLast="0"/>
            <w:bookmarkEnd w:id="37"/>
            <w:r>
              <w:rPr>
                <w:rFonts w:ascii="Times New Roman" w:eastAsia="Times New Roman" w:hAnsi="Times New Roman" w:cs="Times New Roman"/>
                <w:color w:val="000000"/>
                <w:sz w:val="28"/>
                <w:szCs w:val="28"/>
              </w:rPr>
              <w:t>c) Thực hiện hợp đồng chậm tiến độ do lỗi của mình nhưng từ chối gia hạn hiệu lực của bảo đảm thực hiện hợp đồng.</w:t>
            </w:r>
          </w:p>
        </w:tc>
      </w:tr>
      <w:tr w:rsidR="007F17B6" w14:paraId="45E0BBB1" w14:textId="77777777">
        <w:trPr>
          <w:trHeight w:val="20"/>
        </w:trPr>
        <w:tc>
          <w:tcPr>
            <w:tcW w:w="1951" w:type="dxa"/>
          </w:tcPr>
          <w:p w14:paraId="6CBB1A15"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38. Giải quyết kiến nghị trong đấu thầu</w:t>
            </w:r>
          </w:p>
          <w:p w14:paraId="60E488B2" w14:textId="77777777" w:rsidR="007F17B6" w:rsidRDefault="007F17B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p>
        </w:tc>
        <w:tc>
          <w:tcPr>
            <w:tcW w:w="7216" w:type="dxa"/>
          </w:tcPr>
          <w:p w14:paraId="3A5CF240" w14:textId="77777777" w:rsidR="007F17B6" w:rsidRDefault="00923736">
            <w:pPr>
              <w:widowControl w:val="0"/>
              <w:pBdr>
                <w:top w:val="nil"/>
                <w:left w:val="nil"/>
                <w:bottom w:val="nil"/>
                <w:right w:val="nil"/>
                <w:between w:val="nil"/>
              </w:pBdr>
              <w:spacing w:before="80" w:after="80"/>
              <w:ind w:lef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38.1. 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rPr>
              <w:t xml:space="preserve"> Việc giải quyết kiến nghị trong đấu thầu được thực hiện theo quy định tại Mục 1 </w:t>
            </w:r>
            <w:r>
              <w:rPr>
                <w:rFonts w:ascii="Times New Roman" w:eastAsia="Times New Roman" w:hAnsi="Times New Roman" w:cs="Times New Roman"/>
                <w:color w:val="000000"/>
                <w:sz w:val="28"/>
                <w:szCs w:val="28"/>
              </w:rPr>
              <w:lastRenderedPageBreak/>
              <w:t>Chương XII Luật Đấu thầu và Mục 2 Chương XII Nghị định 63.</w:t>
            </w:r>
          </w:p>
          <w:p w14:paraId="1AC65612"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38.2. Trường hợp kiến nghị lên Chủ đầu tư, nhà thầu gửi kiến nghị trực tiếp trên Hệ thống. Trường hợp kiến nghị lên Người có thẩm quyền, nhà thầu gửi kiến nghị bằng văn bản theo địa chỉ quy định tại </w:t>
            </w:r>
            <w:r>
              <w:rPr>
                <w:rFonts w:ascii="Times New Roman" w:eastAsia="Times New Roman" w:hAnsi="Times New Roman" w:cs="Times New Roman"/>
                <w:b/>
                <w:color w:val="000000"/>
                <w:sz w:val="28"/>
                <w:szCs w:val="28"/>
              </w:rPr>
              <w:t>E-BDL.</w:t>
            </w:r>
          </w:p>
        </w:tc>
      </w:tr>
      <w:tr w:rsidR="007F17B6" w14:paraId="25328FC1" w14:textId="77777777">
        <w:trPr>
          <w:trHeight w:val="20"/>
        </w:trPr>
        <w:tc>
          <w:tcPr>
            <w:tcW w:w="1951" w:type="dxa"/>
          </w:tcPr>
          <w:p w14:paraId="598D5642"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39. Theo dõi, giám sát quá trình lựa chọn nhà thầu</w:t>
            </w:r>
          </w:p>
        </w:tc>
        <w:tc>
          <w:tcPr>
            <w:tcW w:w="7216" w:type="dxa"/>
          </w:tcPr>
          <w:p w14:paraId="1E32FD77" w14:textId="77777777" w:rsidR="007F17B6" w:rsidRDefault="00923736">
            <w:pPr>
              <w:widowControl w:val="0"/>
              <w:pBdr>
                <w:top w:val="nil"/>
                <w:left w:val="nil"/>
                <w:bottom w:val="nil"/>
                <w:right w:val="nil"/>
                <w:between w:val="nil"/>
              </w:pBdr>
              <w:spacing w:before="120" w:after="120"/>
              <w:ind w:lef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Pr>
                <w:rFonts w:ascii="Times New Roman" w:eastAsia="Times New Roman" w:hAnsi="Times New Roman" w:cs="Times New Roman"/>
                <w:b/>
                <w:color w:val="000000"/>
                <w:sz w:val="28"/>
                <w:szCs w:val="28"/>
              </w:rPr>
              <w:t>E-BDL</w:t>
            </w:r>
            <w:r>
              <w:rPr>
                <w:rFonts w:ascii="Times New Roman" w:eastAsia="Times New Roman" w:hAnsi="Times New Roman" w:cs="Times New Roman"/>
                <w:color w:val="000000"/>
                <w:sz w:val="28"/>
                <w:szCs w:val="28"/>
              </w:rPr>
              <w:t>.</w:t>
            </w:r>
          </w:p>
        </w:tc>
      </w:tr>
    </w:tbl>
    <w:p w14:paraId="1FC1AA92"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bookmarkStart w:id="38" w:name="_heading=h.41mghml" w:colFirst="0" w:colLast="0"/>
      <w:bookmarkEnd w:id="38"/>
    </w:p>
    <w:p w14:paraId="63B95324" w14:textId="77777777" w:rsidR="007F17B6" w:rsidRDefault="007F17B6">
      <w:pPr>
        <w:pStyle w:val="Heading2"/>
        <w:widowControl w:val="0"/>
        <w:sectPr w:rsidR="007F17B6" w:rsidSect="003C7D3D">
          <w:headerReference w:type="even" r:id="rId12"/>
          <w:headerReference w:type="default" r:id="rId13"/>
          <w:pgSz w:w="11907" w:h="16839"/>
          <w:pgMar w:top="1134" w:right="1134" w:bottom="1134" w:left="1701" w:header="737" w:footer="737" w:gutter="0"/>
          <w:pgBorders w:display="firstPage">
            <w:top w:val="thinThickSmallGap" w:sz="24" w:space="4" w:color="auto"/>
            <w:left w:val="thinThickSmallGap" w:sz="24" w:space="4" w:color="auto"/>
            <w:bottom w:val="thickThinSmallGap" w:sz="24" w:space="4" w:color="auto"/>
            <w:right w:val="thickThinSmallGap" w:sz="24" w:space="4" w:color="auto"/>
          </w:pgBorders>
          <w:pgNumType w:start="0"/>
          <w:cols w:space="720"/>
          <w:titlePg/>
        </w:sectPr>
      </w:pPr>
      <w:bookmarkStart w:id="39" w:name="_heading=h.qxopmalttg9f" w:colFirst="0" w:colLast="0"/>
      <w:bookmarkEnd w:id="39"/>
    </w:p>
    <w:p w14:paraId="57B77D72" w14:textId="77777777" w:rsidR="007F17B6" w:rsidRDefault="00923736">
      <w:pPr>
        <w:pStyle w:val="Heading2"/>
        <w:widowControl w:val="0"/>
      </w:pPr>
      <w:bookmarkStart w:id="40" w:name="_heading=h.gm0lbzz4pcut" w:colFirst="0" w:colLast="0"/>
      <w:bookmarkEnd w:id="40"/>
      <w:r>
        <w:lastRenderedPageBreak/>
        <w:t>Chương II. BẢNG DỮ LIỆU ĐẤU THẦU</w:t>
      </w:r>
    </w:p>
    <w:p w14:paraId="35545170"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3"/>
        <w:tblW w:w="918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7325"/>
      </w:tblGrid>
      <w:tr w:rsidR="007F17B6" w14:paraId="63383A91" w14:textId="77777777">
        <w:tc>
          <w:tcPr>
            <w:tcW w:w="1861" w:type="dxa"/>
          </w:tcPr>
          <w:p w14:paraId="7EC4F30D" w14:textId="77777777" w:rsidR="007F17B6" w:rsidRDefault="00923736">
            <w:pPr>
              <w:widowControl w:val="0"/>
              <w:pBdr>
                <w:top w:val="nil"/>
                <w:left w:val="nil"/>
                <w:bottom w:val="nil"/>
                <w:right w:val="nil"/>
                <w:between w:val="nil"/>
              </w:pBdr>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1.1</w:t>
            </w:r>
          </w:p>
        </w:tc>
        <w:tc>
          <w:tcPr>
            <w:tcW w:w="7325" w:type="dxa"/>
          </w:tcPr>
          <w:p w14:paraId="64AD30DB" w14:textId="77777777" w:rsidR="007F17B6" w:rsidRDefault="00923736">
            <w:pPr>
              <w:widowControl w:val="0"/>
              <w:pBdr>
                <w:top w:val="nil"/>
                <w:left w:val="nil"/>
                <w:bottom w:val="nil"/>
                <w:right w:val="nil"/>
                <w:between w:val="nil"/>
              </w:pBdr>
              <w:tabs>
                <w:tab w:val="right" w:pos="7272"/>
              </w:tabs>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Tên Bên mời thầu: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Sở Công Thương tỉnh Hậu Giang</w:t>
            </w:r>
          </w:p>
        </w:tc>
      </w:tr>
      <w:tr w:rsidR="007F17B6" w14:paraId="29499059" w14:textId="77777777">
        <w:tc>
          <w:tcPr>
            <w:tcW w:w="1861" w:type="dxa"/>
          </w:tcPr>
          <w:p w14:paraId="7F2BB3EC" w14:textId="77777777" w:rsidR="007F17B6" w:rsidRDefault="00923736">
            <w:pPr>
              <w:widowControl w:val="0"/>
              <w:pBdr>
                <w:top w:val="nil"/>
                <w:left w:val="nil"/>
                <w:bottom w:val="nil"/>
                <w:right w:val="nil"/>
                <w:between w:val="nil"/>
              </w:pBdr>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1.2</w:t>
            </w:r>
          </w:p>
        </w:tc>
        <w:tc>
          <w:tcPr>
            <w:tcW w:w="7325" w:type="dxa"/>
          </w:tcPr>
          <w:p w14:paraId="4AA2707A" w14:textId="0D55E136" w:rsidR="007F17B6" w:rsidRDefault="00923736">
            <w:pPr>
              <w:widowControl w:val="0"/>
              <w:pBdr>
                <w:top w:val="nil"/>
                <w:left w:val="nil"/>
                <w:bottom w:val="nil"/>
                <w:right w:val="nil"/>
                <w:between w:val="nil"/>
              </w:pBdr>
              <w:tabs>
                <w:tab w:val="right" w:pos="7272"/>
              </w:tabs>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Tên gói thầu:</w:t>
            </w:r>
            <w:r>
              <w:rPr>
                <w:rFonts w:ascii="Times New Roman" w:eastAsia="Times New Roman" w:hAnsi="Times New Roman" w:cs="Times New Roman"/>
                <w:color w:val="000000"/>
                <w:sz w:val="28"/>
                <w:szCs w:val="28"/>
              </w:rPr>
              <w:t xml:space="preserve"> </w:t>
            </w:r>
            <w:r w:rsidR="00A0188A">
              <w:rPr>
                <w:rFonts w:ascii="Times New Roman" w:eastAsia="Times New Roman" w:hAnsi="Times New Roman" w:cs="Times New Roman"/>
                <w:color w:val="000000"/>
                <w:sz w:val="28"/>
                <w:szCs w:val="28"/>
              </w:rPr>
              <w:t>Thực hiện Kế hoạch tổ chức diễn tập ứng phó sự cố tràn dầu tỉnh Hậu Giang năm 2024</w:t>
            </w:r>
          </w:p>
          <w:p w14:paraId="54C1C904" w14:textId="290EC259" w:rsidR="007F17B6" w:rsidRDefault="00923736">
            <w:pPr>
              <w:widowControl w:val="0"/>
              <w:pBdr>
                <w:top w:val="nil"/>
                <w:left w:val="nil"/>
                <w:bottom w:val="nil"/>
                <w:right w:val="nil"/>
                <w:between w:val="nil"/>
              </w:pBdr>
              <w:tabs>
                <w:tab w:val="right" w:pos="7272"/>
              </w:tabs>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Tên dự toán là</w:t>
            </w:r>
            <w:r>
              <w:rPr>
                <w:rFonts w:ascii="Times New Roman" w:eastAsia="Times New Roman" w:hAnsi="Times New Roman" w:cs="Times New Roman"/>
                <w:color w:val="000000"/>
                <w:sz w:val="28"/>
                <w:szCs w:val="28"/>
              </w:rPr>
              <w:t xml:space="preserve">: </w:t>
            </w:r>
            <w:r w:rsidR="00A0188A">
              <w:rPr>
                <w:rFonts w:ascii="Times New Roman" w:eastAsia="Times New Roman" w:hAnsi="Times New Roman" w:cs="Times New Roman"/>
                <w:color w:val="000000"/>
                <w:sz w:val="28"/>
                <w:szCs w:val="28"/>
              </w:rPr>
              <w:t>Thực hiện Kế hoạch tổ chức diễn tập ứng phó sự cố tràn dầu tỉnh Hậu Giang năm 2024</w:t>
            </w:r>
            <w:r>
              <w:rPr>
                <w:rFonts w:ascii="Times New Roman" w:eastAsia="Times New Roman" w:hAnsi="Times New Roman" w:cs="Times New Roman"/>
                <w:color w:val="000000"/>
                <w:sz w:val="28"/>
                <w:szCs w:val="28"/>
              </w:rPr>
              <w:t xml:space="preserve"> năm 2024</w:t>
            </w:r>
          </w:p>
        </w:tc>
      </w:tr>
      <w:tr w:rsidR="007F17B6" w14:paraId="5718BE27" w14:textId="77777777">
        <w:tc>
          <w:tcPr>
            <w:tcW w:w="1861" w:type="dxa"/>
          </w:tcPr>
          <w:p w14:paraId="06335D68" w14:textId="77777777" w:rsidR="007F17B6" w:rsidRDefault="00923736">
            <w:pPr>
              <w:widowControl w:val="0"/>
              <w:pBdr>
                <w:top w:val="nil"/>
                <w:left w:val="nil"/>
                <w:bottom w:val="nil"/>
                <w:right w:val="nil"/>
                <w:between w:val="nil"/>
              </w:pBdr>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3</w:t>
            </w:r>
          </w:p>
        </w:tc>
        <w:tc>
          <w:tcPr>
            <w:tcW w:w="7325" w:type="dxa"/>
          </w:tcPr>
          <w:p w14:paraId="7B9325A9" w14:textId="4D1971A1" w:rsidR="007F17B6" w:rsidRDefault="00923736">
            <w:pPr>
              <w:widowControl w:val="0"/>
              <w:pBdr>
                <w:top w:val="nil"/>
                <w:left w:val="nil"/>
                <w:bottom w:val="nil"/>
                <w:right w:val="nil"/>
                <w:between w:val="nil"/>
              </w:pBdr>
              <w:tabs>
                <w:tab w:val="right" w:pos="7254"/>
              </w:tabs>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Nguồn vốn</w:t>
            </w:r>
            <w:r>
              <w:rPr>
                <w:rFonts w:ascii="Times New Roman" w:eastAsia="Times New Roman" w:hAnsi="Times New Roman" w:cs="Times New Roman"/>
                <w:color w:val="000000"/>
                <w:sz w:val="28"/>
                <w:szCs w:val="28"/>
              </w:rPr>
              <w:t xml:space="preserve"> (hoặc phương thức thu xếp vốn):</w:t>
            </w:r>
            <w:r>
              <w:rPr>
                <w:rFonts w:ascii="Times New Roman" w:eastAsia="Times New Roman" w:hAnsi="Times New Roman" w:cs="Times New Roman"/>
                <w:i/>
                <w:color w:val="000000"/>
                <w:sz w:val="28"/>
                <w:szCs w:val="28"/>
              </w:rPr>
              <w:t xml:space="preserve"> </w:t>
            </w:r>
            <w:r w:rsidR="00A0188A">
              <w:rPr>
                <w:rFonts w:ascii="Times New Roman" w:eastAsia="Times New Roman" w:hAnsi="Times New Roman" w:cs="Times New Roman"/>
                <w:sz w:val="28"/>
                <w:szCs w:val="28"/>
              </w:rPr>
              <w:t>Ngân sách tỉnh</w:t>
            </w:r>
          </w:p>
        </w:tc>
      </w:tr>
      <w:tr w:rsidR="007F17B6" w14:paraId="6CE12D40" w14:textId="77777777">
        <w:tc>
          <w:tcPr>
            <w:tcW w:w="1861" w:type="dxa"/>
          </w:tcPr>
          <w:p w14:paraId="6B43BE73" w14:textId="77777777" w:rsidR="007F17B6" w:rsidRDefault="00923736">
            <w:pPr>
              <w:widowControl w:val="0"/>
              <w:pBdr>
                <w:top w:val="nil"/>
                <w:left w:val="nil"/>
                <w:bottom w:val="nil"/>
                <w:right w:val="nil"/>
                <w:between w:val="nil"/>
              </w:pBdr>
              <w:tabs>
                <w:tab w:val="right" w:pos="725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5.3</w:t>
            </w:r>
          </w:p>
        </w:tc>
        <w:tc>
          <w:tcPr>
            <w:tcW w:w="7325" w:type="dxa"/>
          </w:tcPr>
          <w:p w14:paraId="20EE2B47"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Bảo đảm cạnh tranh trong đấu thầu theo quy định như sau:</w:t>
            </w:r>
          </w:p>
          <w:p w14:paraId="6BFF130A"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tham dự thầu không có cổ phần hoặc vốn góp trên 30% với: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sz w:val="28"/>
                <w:szCs w:val="28"/>
                <w:highlight w:val="yellow"/>
              </w:rPr>
              <w:t>Sở Công Thương tỉnh Hậu Giang</w:t>
            </w:r>
            <w:r>
              <w:rPr>
                <w:rFonts w:ascii="Times New Roman" w:eastAsia="Times New Roman" w:hAnsi="Times New Roman" w:cs="Times New Roman"/>
                <w:color w:val="000000"/>
                <w:sz w:val="28"/>
                <w:szCs w:val="28"/>
                <w:highlight w:val="yellow"/>
              </w:rPr>
              <w:t>,</w:t>
            </w:r>
            <w:r>
              <w:rPr>
                <w:rFonts w:ascii="Times New Roman" w:eastAsia="Times New Roman" w:hAnsi="Times New Roman" w:cs="Times New Roman"/>
                <w:color w:val="000000"/>
                <w:sz w:val="28"/>
                <w:szCs w:val="28"/>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338A5514"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tham dự thầu không có cổ phần hoặc vốn góp với các nhà thầu tư vấn; không cùng có cổ phần hoặc vốn góp trên 20% của một tổ chức, cá nhân khác với từng bên. Cụ thể như sau:</w:t>
            </w:r>
          </w:p>
          <w:p w14:paraId="5CEEB036" w14:textId="77777777" w:rsidR="007F17B6" w:rsidRDefault="00923736">
            <w:pPr>
              <w:widowControl w:val="0"/>
              <w:pBdr>
                <w:top w:val="nil"/>
                <w:left w:val="nil"/>
                <w:bottom w:val="nil"/>
                <w:right w:val="nil"/>
                <w:between w:val="nil"/>
              </w:pBdr>
              <w:spacing w:before="80" w:after="80" w:line="264" w:lineRule="auto"/>
              <w:ind w:firstLine="2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Tư vấn lập E-HSMT và đánh giá E-HSDT: </w:t>
            </w:r>
          </w:p>
          <w:p w14:paraId="4BEB008D" w14:textId="77777777" w:rsidR="007F17B6" w:rsidRDefault="00923736">
            <w:pPr>
              <w:widowControl w:val="0"/>
              <w:pBdr>
                <w:top w:val="nil"/>
                <w:left w:val="nil"/>
                <w:bottom w:val="nil"/>
                <w:right w:val="nil"/>
                <w:between w:val="nil"/>
              </w:pBdr>
              <w:spacing w:before="120" w:after="120"/>
              <w:ind w:right="57" w:firstLine="2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Tư vấn thẩm định E-HSMT; thẩm định kết quả lựa chọn nhà thầu</w:t>
            </w:r>
            <w:r>
              <w:rPr>
                <w:rFonts w:ascii="Times New Roman" w:eastAsia="Times New Roman" w:hAnsi="Times New Roman" w:cs="Times New Roman"/>
                <w:color w:val="000000"/>
                <w:sz w:val="28"/>
                <w:szCs w:val="28"/>
                <w:highlight w:val="yellow"/>
              </w:rPr>
              <w:t>: ...................</w:t>
            </w:r>
          </w:p>
          <w:p w14:paraId="11810182"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tham dự thầu không cùng thuộc một cơ quan hoặc tổ chức trực tiếp quản lý với Chủ đầu tư, Bên mời thầu, Nhà thầu tư vấn (đã nêu trên)</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p>
          <w:p w14:paraId="1D239B5D"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7A0C0F08" w14:textId="77777777" w:rsidR="007F17B6" w:rsidRDefault="00923736">
            <w:pPr>
              <w:pBdr>
                <w:top w:val="nil"/>
                <w:left w:val="nil"/>
                <w:bottom w:val="nil"/>
                <w:right w:val="nil"/>
                <w:between w:val="nil"/>
              </w:pBdr>
              <w:spacing w:before="120" w:after="120"/>
              <w:ind w:left="57" w:right="57"/>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14:anchorId="33022367" wp14:editId="7414E295">
                  <wp:extent cx="2209800" cy="5810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209800" cy="581025"/>
                          </a:xfrm>
                          <a:prstGeom prst="rect">
                            <a:avLst/>
                          </a:prstGeom>
                          <a:ln/>
                        </pic:spPr>
                      </pic:pic>
                    </a:graphicData>
                  </a:graphic>
                </wp:inline>
              </w:drawing>
            </w:r>
          </w:p>
          <w:p w14:paraId="3BA9945A"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w:t>
            </w:r>
          </w:p>
          <w:p w14:paraId="73AD10A4"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vertAlign w:val="subscript"/>
              </w:rPr>
              <w:t>i</w:t>
            </w:r>
            <w:r>
              <w:rPr>
                <w:rFonts w:ascii="Times New Roman" w:eastAsia="Times New Roman" w:hAnsi="Times New Roman" w:cs="Times New Roman"/>
                <w:color w:val="000000"/>
                <w:sz w:val="28"/>
                <w:szCs w:val="28"/>
              </w:rPr>
              <w:t>: Tỷ lệ sở hữu vốn của tổ chức, cá nhân khác trong thành viên liên danh thứ i;</w:t>
            </w:r>
          </w:p>
          <w:p w14:paraId="51645C83"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w:t>
            </w:r>
            <w:r>
              <w:rPr>
                <w:rFonts w:ascii="Times New Roman" w:eastAsia="Times New Roman" w:hAnsi="Times New Roman" w:cs="Times New Roman"/>
                <w:color w:val="000000"/>
                <w:sz w:val="28"/>
                <w:szCs w:val="28"/>
                <w:vertAlign w:val="subscript"/>
              </w:rPr>
              <w:t>i</w:t>
            </w:r>
            <w:r>
              <w:rPr>
                <w:rFonts w:ascii="Times New Roman" w:eastAsia="Times New Roman" w:hAnsi="Times New Roman" w:cs="Times New Roman"/>
                <w:color w:val="000000"/>
                <w:sz w:val="28"/>
                <w:szCs w:val="28"/>
              </w:rPr>
              <w:t>: Tỷ lệ phần trăm (%) khối lượng công việc của thành viên liên danh thứ i trong thỏa thuận liên danh;</w:t>
            </w:r>
          </w:p>
          <w:p w14:paraId="123DEE07"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 Số thành viên tham gia trong liên danh.</w:t>
            </w:r>
          </w:p>
        </w:tc>
      </w:tr>
      <w:tr w:rsidR="007F17B6" w14:paraId="290869D9" w14:textId="77777777">
        <w:tc>
          <w:tcPr>
            <w:tcW w:w="1861" w:type="dxa"/>
          </w:tcPr>
          <w:p w14:paraId="1591DE9F" w14:textId="77777777" w:rsidR="007F17B6" w:rsidRDefault="00923736">
            <w:pPr>
              <w:widowControl w:val="0"/>
              <w:pBdr>
                <w:top w:val="nil"/>
                <w:left w:val="nil"/>
                <w:bottom w:val="nil"/>
                <w:right w:val="nil"/>
                <w:between w:val="nil"/>
              </w:pBdr>
              <w:tabs>
                <w:tab w:val="right" w:pos="7254"/>
              </w:tabs>
              <w:spacing w:before="120" w:after="120" w:line="252"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E-CDNT 7.1</w:t>
            </w:r>
          </w:p>
        </w:tc>
        <w:tc>
          <w:tcPr>
            <w:tcW w:w="7325" w:type="dxa"/>
          </w:tcPr>
          <w:p w14:paraId="181642AB" w14:textId="77777777" w:rsidR="007F17B6" w:rsidRDefault="00923736">
            <w:pPr>
              <w:widowControl w:val="0"/>
              <w:pBdr>
                <w:top w:val="nil"/>
                <w:left w:val="nil"/>
                <w:bottom w:val="nil"/>
                <w:right w:val="nil"/>
                <w:between w:val="nil"/>
              </w:pBdr>
              <w:tabs>
                <w:tab w:val="right" w:pos="7254"/>
              </w:tabs>
              <w:spacing w:before="40" w:after="4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Thời hạn sửa đổi E-HSMT</w:t>
            </w:r>
            <w:r>
              <w:rPr>
                <w:rFonts w:ascii="Times New Roman" w:eastAsia="Times New Roman" w:hAnsi="Times New Roman" w:cs="Times New Roman"/>
                <w:color w:val="000000"/>
                <w:sz w:val="28"/>
                <w:szCs w:val="28"/>
              </w:rPr>
              <w:t>: tối thiểu 3 ngày làm việc.</w:t>
            </w:r>
          </w:p>
        </w:tc>
      </w:tr>
      <w:tr w:rsidR="007F17B6" w14:paraId="1C736409" w14:textId="77777777">
        <w:tc>
          <w:tcPr>
            <w:tcW w:w="1861" w:type="dxa"/>
          </w:tcPr>
          <w:p w14:paraId="42D16780" w14:textId="77777777" w:rsidR="007F17B6" w:rsidRDefault="00923736">
            <w:pPr>
              <w:widowControl w:val="0"/>
              <w:pBdr>
                <w:top w:val="nil"/>
                <w:left w:val="nil"/>
                <w:bottom w:val="nil"/>
                <w:right w:val="nil"/>
                <w:between w:val="nil"/>
              </w:pBdr>
              <w:tabs>
                <w:tab w:val="right" w:pos="7254"/>
              </w:tabs>
              <w:spacing w:before="120" w:after="120" w:line="252"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7.5</w:t>
            </w:r>
          </w:p>
        </w:tc>
        <w:tc>
          <w:tcPr>
            <w:tcW w:w="7325" w:type="dxa"/>
          </w:tcPr>
          <w:p w14:paraId="767C5FC8"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Hội nghị tiền đấu thầu</w:t>
            </w:r>
            <w:r>
              <w:rPr>
                <w:rFonts w:ascii="Times New Roman" w:eastAsia="Times New Roman" w:hAnsi="Times New Roman" w:cs="Times New Roman"/>
                <w:color w:val="000000"/>
                <w:sz w:val="28"/>
                <w:szCs w:val="28"/>
              </w:rPr>
              <w:t>: Không</w:t>
            </w:r>
          </w:p>
        </w:tc>
      </w:tr>
      <w:tr w:rsidR="007F17B6" w14:paraId="5901504F" w14:textId="77777777">
        <w:tc>
          <w:tcPr>
            <w:tcW w:w="1861" w:type="dxa"/>
          </w:tcPr>
          <w:p w14:paraId="11D161CC"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8</w:t>
            </w:r>
          </w:p>
        </w:tc>
        <w:tc>
          <w:tcPr>
            <w:tcW w:w="7325" w:type="dxa"/>
          </w:tcPr>
          <w:p w14:paraId="28A18F40" w14:textId="77777777" w:rsidR="007F17B6" w:rsidRDefault="00923736">
            <w:pPr>
              <w:widowControl w:val="0"/>
              <w:pBdr>
                <w:top w:val="nil"/>
                <w:left w:val="nil"/>
                <w:bottom w:val="nil"/>
                <w:right w:val="nil"/>
                <w:between w:val="nil"/>
              </w:pBdr>
              <w:tabs>
                <w:tab w:val="right" w:pos="7254"/>
              </w:tabs>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Chi phí nộp E-HSDT:</w:t>
            </w:r>
            <w:r>
              <w:rPr>
                <w:rFonts w:ascii="Times New Roman" w:eastAsia="Times New Roman" w:hAnsi="Times New Roman" w:cs="Times New Roman"/>
                <w:color w:val="000000"/>
                <w:sz w:val="28"/>
                <w:szCs w:val="28"/>
              </w:rPr>
              <w:t xml:space="preserve"> </w:t>
            </w:r>
          </w:p>
        </w:tc>
      </w:tr>
      <w:tr w:rsidR="007F17B6" w14:paraId="3A3E2D10" w14:textId="77777777">
        <w:tc>
          <w:tcPr>
            <w:tcW w:w="1861" w:type="dxa"/>
          </w:tcPr>
          <w:p w14:paraId="2272BA2C"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10.8</w:t>
            </w:r>
          </w:p>
        </w:tc>
        <w:tc>
          <w:tcPr>
            <w:tcW w:w="7325" w:type="dxa"/>
          </w:tcPr>
          <w:p w14:paraId="55A87285" w14:textId="0551F7C2" w:rsidR="007F17B6" w:rsidRPr="00C35B36" w:rsidRDefault="00923736" w:rsidP="00C35B36">
            <w:pPr>
              <w:widowControl w:val="0"/>
              <w:pBdr>
                <w:top w:val="nil"/>
                <w:left w:val="nil"/>
                <w:bottom w:val="nil"/>
                <w:right w:val="nil"/>
                <w:between w:val="nil"/>
              </w:pBdr>
              <w:tabs>
                <w:tab w:val="right" w:pos="7254"/>
              </w:tabs>
              <w:spacing w:before="120" w:after="120"/>
              <w:ind w:left="57" w:right="57"/>
              <w:jc w:val="both"/>
              <w:rPr>
                <w:rFonts w:ascii="Times New Roman" w:eastAsia="Times New Roman" w:hAnsi="Times New Roman" w:cs="Times New Roman"/>
                <w:bCs/>
                <w:color w:val="000000"/>
                <w:sz w:val="28"/>
                <w:szCs w:val="28"/>
              </w:rPr>
            </w:pPr>
            <w:r w:rsidRPr="00C35B36">
              <w:rPr>
                <w:rFonts w:ascii="Times New Roman" w:eastAsia="Times New Roman" w:hAnsi="Times New Roman" w:cs="Times New Roman"/>
                <w:bCs/>
                <w:color w:val="000000"/>
                <w:sz w:val="28"/>
                <w:szCs w:val="28"/>
              </w:rPr>
              <w:t>Nhà thầu phải nộp cùng với E-HSDT các tài liệu sau đây:</w:t>
            </w:r>
            <w:r w:rsidR="00C35B36">
              <w:rPr>
                <w:rFonts w:ascii="Times New Roman" w:eastAsia="Times New Roman" w:hAnsi="Times New Roman" w:cs="Times New Roman"/>
                <w:bCs/>
                <w:color w:val="000000"/>
                <w:sz w:val="28"/>
                <w:szCs w:val="28"/>
              </w:rPr>
              <w:t xml:space="preserve"> Không áp dụng</w:t>
            </w:r>
          </w:p>
        </w:tc>
      </w:tr>
      <w:tr w:rsidR="007F17B6" w14:paraId="674628AB" w14:textId="77777777">
        <w:tc>
          <w:tcPr>
            <w:tcW w:w="1861" w:type="dxa"/>
          </w:tcPr>
          <w:p w14:paraId="7E5382FE"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12.1</w:t>
            </w:r>
          </w:p>
        </w:tc>
        <w:tc>
          <w:tcPr>
            <w:tcW w:w="7325" w:type="dxa"/>
          </w:tcPr>
          <w:p w14:paraId="64D555B7"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không được phép nộp đề xuất phương án kỹ thuật thay thế.</w:t>
            </w:r>
          </w:p>
        </w:tc>
      </w:tr>
      <w:tr w:rsidR="007F17B6" w14:paraId="2537B3DA" w14:textId="77777777">
        <w:tc>
          <w:tcPr>
            <w:tcW w:w="1861" w:type="dxa"/>
          </w:tcPr>
          <w:p w14:paraId="09930423"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bookmarkStart w:id="41" w:name="bookmark=id.2grqrue" w:colFirst="0" w:colLast="0"/>
            <w:bookmarkEnd w:id="41"/>
            <w:r>
              <w:rPr>
                <w:rFonts w:ascii="Times New Roman" w:eastAsia="Times New Roman" w:hAnsi="Times New Roman" w:cs="Times New Roman"/>
                <w:b/>
                <w:color w:val="000000"/>
                <w:sz w:val="28"/>
                <w:szCs w:val="28"/>
              </w:rPr>
              <w:t>E-CDNT 17.1</w:t>
            </w:r>
          </w:p>
        </w:tc>
        <w:tc>
          <w:tcPr>
            <w:tcW w:w="7325" w:type="dxa"/>
          </w:tcPr>
          <w:p w14:paraId="68126849"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hiệu lực của E-HSDT là</w:t>
            </w:r>
            <w:r>
              <w:rPr>
                <w:rFonts w:ascii="Times New Roman" w:eastAsia="Times New Roman" w:hAnsi="Times New Roman" w:cs="Times New Roman"/>
                <w:sz w:val="28"/>
                <w:szCs w:val="28"/>
              </w:rPr>
              <w:t xml:space="preserve">: </w:t>
            </w:r>
            <w:sdt>
              <w:sdtPr>
                <w:tag w:val="goog_rdk_0"/>
                <w:id w:val="-137418593"/>
              </w:sdtPr>
              <w:sdtContent>
                <w:r>
                  <w:rPr>
                    <w:rFonts w:ascii="Gungsuh" w:eastAsia="Gungsuh" w:hAnsi="Gungsuh" w:cs="Gungsuh"/>
                    <w:color w:val="FF0000"/>
                    <w:sz w:val="28"/>
                    <w:szCs w:val="28"/>
                  </w:rPr>
                  <w:t xml:space="preserve">≥ </w:t>
                </w:r>
              </w:sdtContent>
            </w:sdt>
            <w:r>
              <w:rPr>
                <w:rFonts w:ascii="Times New Roman" w:eastAsia="Times New Roman" w:hAnsi="Times New Roman" w:cs="Times New Roman"/>
                <w:color w:val="FF0000"/>
                <w:sz w:val="28"/>
                <w:szCs w:val="28"/>
              </w:rPr>
              <w:t>60 ngày</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[trích xuất theo E-TBMT],</w:t>
            </w:r>
            <w:r>
              <w:rPr>
                <w:rFonts w:ascii="Times New Roman" w:eastAsia="Times New Roman" w:hAnsi="Times New Roman" w:cs="Times New Roman"/>
                <w:sz w:val="28"/>
                <w:szCs w:val="28"/>
              </w:rPr>
              <w:t xml:space="preserve"> kể từ ngày có thời điểm đóng thầu.</w:t>
            </w:r>
          </w:p>
        </w:tc>
      </w:tr>
      <w:tr w:rsidR="007F17B6" w14:paraId="38329846" w14:textId="77777777">
        <w:tc>
          <w:tcPr>
            <w:tcW w:w="1861" w:type="dxa"/>
          </w:tcPr>
          <w:p w14:paraId="64FB8B48"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18.2</w:t>
            </w:r>
          </w:p>
          <w:p w14:paraId="211B483D" w14:textId="77777777" w:rsidR="007F17B6" w:rsidRDefault="007F17B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p>
        </w:tc>
        <w:tc>
          <w:tcPr>
            <w:tcW w:w="7325" w:type="dxa"/>
          </w:tcPr>
          <w:p w14:paraId="2EAF0209"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 bảo đảm dự thầu:</w:t>
            </w:r>
          </w:p>
          <w:p w14:paraId="0AEDDDC0" w14:textId="5AFBE9EF"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Giá trị bảo đảm dự thầu: </w:t>
            </w:r>
            <w:r w:rsidR="00A0188A">
              <w:rPr>
                <w:rFonts w:ascii="Times New Roman" w:eastAsia="Times New Roman" w:hAnsi="Times New Roman" w:cs="Times New Roman"/>
                <w:color w:val="FF0000"/>
                <w:sz w:val="28"/>
                <w:szCs w:val="28"/>
              </w:rPr>
              <w:t>7</w:t>
            </w:r>
            <w:r>
              <w:rPr>
                <w:rFonts w:ascii="Times New Roman" w:eastAsia="Times New Roman" w:hAnsi="Times New Roman" w:cs="Times New Roman"/>
                <w:color w:val="FF0000"/>
                <w:sz w:val="28"/>
                <w:szCs w:val="28"/>
              </w:rPr>
              <w:t xml:space="preserve">.000.000 đồng </w:t>
            </w:r>
            <w:r>
              <w:rPr>
                <w:rFonts w:ascii="Times New Roman" w:eastAsia="Times New Roman" w:hAnsi="Times New Roman" w:cs="Times New Roman"/>
                <w:i/>
                <w:sz w:val="28"/>
                <w:szCs w:val="28"/>
              </w:rPr>
              <w:t>[Hệ thống trích xuất từ E-TBMT]</w:t>
            </w:r>
          </w:p>
          <w:p w14:paraId="6260D75B"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Thời gian có hiệu lực của bảo đảm dự thầu: </w:t>
            </w:r>
            <w:r>
              <w:rPr>
                <w:rFonts w:ascii="Times New Roman" w:eastAsia="Times New Roman" w:hAnsi="Times New Roman" w:cs="Times New Roman"/>
                <w:color w:val="FF0000"/>
                <w:sz w:val="28"/>
                <w:szCs w:val="28"/>
              </w:rPr>
              <w:t>90 ngày</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[Hệ thống trích xuất từ E-TBMT]</w:t>
            </w:r>
          </w:p>
        </w:tc>
      </w:tr>
      <w:tr w:rsidR="007F17B6" w14:paraId="7DA41050" w14:textId="77777777">
        <w:tc>
          <w:tcPr>
            <w:tcW w:w="1861" w:type="dxa"/>
          </w:tcPr>
          <w:p w14:paraId="08088395"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27.2</w:t>
            </w:r>
          </w:p>
        </w:tc>
        <w:tc>
          <w:tcPr>
            <w:tcW w:w="7325" w:type="dxa"/>
          </w:tcPr>
          <w:p w14:paraId="49ACAFEA"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Sử dụng nhà thầu phụ: Được sử dụng</w:t>
            </w:r>
          </w:p>
          <w:p w14:paraId="00E5741C"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tối đa dành cho nhà thầu phụ: 10% giá dự thầu của nhà thầu </w:t>
            </w:r>
          </w:p>
        </w:tc>
      </w:tr>
      <w:tr w:rsidR="007F17B6" w14:paraId="550289D8" w14:textId="77777777">
        <w:trPr>
          <w:trHeight w:val="741"/>
        </w:trPr>
        <w:tc>
          <w:tcPr>
            <w:tcW w:w="1861" w:type="dxa"/>
          </w:tcPr>
          <w:p w14:paraId="1A12CB78"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29.1</w:t>
            </w:r>
          </w:p>
        </w:tc>
        <w:tc>
          <w:tcPr>
            <w:tcW w:w="7325" w:type="dxa"/>
          </w:tcPr>
          <w:p w14:paraId="5E148A17"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pháp đánh giá E-HSDT là: </w:t>
            </w:r>
            <w:r>
              <w:rPr>
                <w:rFonts w:ascii="Times New Roman" w:eastAsia="Times New Roman" w:hAnsi="Times New Roman" w:cs="Times New Roman"/>
                <w:i/>
                <w:color w:val="000000"/>
                <w:sz w:val="28"/>
                <w:szCs w:val="28"/>
              </w:rPr>
              <w:t>phương pháp giá thấp nhất</w:t>
            </w:r>
          </w:p>
        </w:tc>
      </w:tr>
      <w:tr w:rsidR="007F17B6" w14:paraId="51860D66" w14:textId="77777777">
        <w:tc>
          <w:tcPr>
            <w:tcW w:w="1861" w:type="dxa"/>
          </w:tcPr>
          <w:p w14:paraId="5D6EF61D"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29.3</w:t>
            </w:r>
          </w:p>
        </w:tc>
        <w:tc>
          <w:tcPr>
            <w:tcW w:w="7325" w:type="dxa"/>
          </w:tcPr>
          <w:p w14:paraId="04E49DCA"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Xếp hạng nhà thầu:</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Nhà thầu có giá dự thầu sau khi trừ đi giá trị giảm giá (nếu có) thấp nhất được xếp hạng thứ nhất</w:t>
            </w:r>
            <w:r>
              <w:rPr>
                <w:rFonts w:ascii="Times New Roman" w:eastAsia="Times New Roman" w:hAnsi="Times New Roman" w:cs="Times New Roman"/>
                <w:i/>
                <w:color w:val="000000"/>
                <w:sz w:val="28"/>
                <w:szCs w:val="28"/>
              </w:rPr>
              <w:t>.</w:t>
            </w:r>
          </w:p>
        </w:tc>
      </w:tr>
      <w:tr w:rsidR="007F17B6" w14:paraId="737B641F" w14:textId="77777777">
        <w:tc>
          <w:tcPr>
            <w:tcW w:w="1861" w:type="dxa"/>
          </w:tcPr>
          <w:p w14:paraId="1EBCD2AE"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31.4</w:t>
            </w:r>
          </w:p>
        </w:tc>
        <w:tc>
          <w:tcPr>
            <w:tcW w:w="7325" w:type="dxa"/>
          </w:tcPr>
          <w:p w14:paraId="4CEB21C5"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có giá dự thầu sau khi trừ đi giá trị giảm giá (nếu có) thấp nhất</w:t>
            </w:r>
          </w:p>
        </w:tc>
      </w:tr>
      <w:tr w:rsidR="007F17B6" w14:paraId="398E1CDA" w14:textId="77777777">
        <w:tc>
          <w:tcPr>
            <w:tcW w:w="1861" w:type="dxa"/>
          </w:tcPr>
          <w:p w14:paraId="5FBCE622"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34</w:t>
            </w:r>
          </w:p>
          <w:p w14:paraId="6CD57D57" w14:textId="77777777" w:rsidR="007F17B6" w:rsidRDefault="007F17B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p>
        </w:tc>
        <w:tc>
          <w:tcPr>
            <w:tcW w:w="7325" w:type="dxa"/>
          </w:tcPr>
          <w:p w14:paraId="55366E63"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Tỷ lệ tăng khối lượng tối đa là: 20%</w:t>
            </w:r>
          </w:p>
          <w:p w14:paraId="2435A881"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Tỷ lệ giảm khối lượng tối đa là: 20%</w:t>
            </w:r>
          </w:p>
        </w:tc>
      </w:tr>
      <w:tr w:rsidR="007F17B6" w14:paraId="772F2558" w14:textId="77777777">
        <w:tc>
          <w:tcPr>
            <w:tcW w:w="1861" w:type="dxa"/>
          </w:tcPr>
          <w:p w14:paraId="1BF5B5AF"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E-CDNT 38.2</w:t>
            </w:r>
          </w:p>
        </w:tc>
        <w:tc>
          <w:tcPr>
            <w:tcW w:w="7325" w:type="dxa"/>
          </w:tcPr>
          <w:p w14:paraId="3C47AFEC"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Địa chỉ của Người có thẩm quyền: </w:t>
            </w:r>
            <w:r>
              <w:rPr>
                <w:rFonts w:ascii="Times New Roman" w:eastAsia="Times New Roman" w:hAnsi="Times New Roman" w:cs="Times New Roman"/>
                <w:color w:val="000000"/>
                <w:sz w:val="28"/>
                <w:szCs w:val="28"/>
                <w:highlight w:val="yellow"/>
              </w:rPr>
              <w:t>………………</w:t>
            </w:r>
          </w:p>
          <w:p w14:paraId="2534D72A"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chỉ của bộ phận thường trực giúp việc Hội đồng tư vấn: Không có.</w:t>
            </w:r>
          </w:p>
        </w:tc>
      </w:tr>
      <w:tr w:rsidR="007F17B6" w14:paraId="7B5F0B91" w14:textId="77777777">
        <w:tc>
          <w:tcPr>
            <w:tcW w:w="1861" w:type="dxa"/>
          </w:tcPr>
          <w:p w14:paraId="66B89EEC" w14:textId="77777777" w:rsidR="007F17B6" w:rsidRDefault="00923736">
            <w:pPr>
              <w:widowControl w:val="0"/>
              <w:pBdr>
                <w:top w:val="nil"/>
                <w:left w:val="nil"/>
                <w:bottom w:val="nil"/>
                <w:right w:val="nil"/>
                <w:between w:val="nil"/>
              </w:pBdr>
              <w:tabs>
                <w:tab w:val="right" w:pos="7434"/>
              </w:tabs>
              <w:spacing w:before="120" w:after="120" w:line="264" w:lineRule="auto"/>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E-CDNT 39</w:t>
            </w:r>
          </w:p>
        </w:tc>
        <w:tc>
          <w:tcPr>
            <w:tcW w:w="7325" w:type="dxa"/>
          </w:tcPr>
          <w:p w14:paraId="53B5AA9C" w14:textId="77777777" w:rsidR="007F17B6" w:rsidRDefault="00923736">
            <w:pPr>
              <w:widowControl w:val="0"/>
              <w:pBdr>
                <w:top w:val="nil"/>
                <w:left w:val="nil"/>
                <w:bottom w:val="nil"/>
                <w:right w:val="nil"/>
                <w:between w:val="nil"/>
              </w:pBdr>
              <w:spacing w:before="120" w:after="120"/>
              <w:ind w:left="57"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của tổ chức, cá nhân thực hiện nhiệm vụ theo dõi, giám sát: </w:t>
            </w:r>
            <w:r>
              <w:rPr>
                <w:rFonts w:ascii="Times New Roman" w:eastAsia="Times New Roman" w:hAnsi="Times New Roman" w:cs="Times New Roman"/>
                <w:color w:val="000000"/>
                <w:sz w:val="28"/>
                <w:szCs w:val="28"/>
                <w:highlight w:val="yellow"/>
              </w:rPr>
              <w:t>…………………</w:t>
            </w:r>
            <w:proofErr w:type="gramStart"/>
            <w:r>
              <w:rPr>
                <w:rFonts w:ascii="Times New Roman" w:eastAsia="Times New Roman" w:hAnsi="Times New Roman" w:cs="Times New Roman"/>
                <w:color w:val="000000"/>
                <w:sz w:val="28"/>
                <w:szCs w:val="28"/>
                <w:highlight w:val="yellow"/>
              </w:rPr>
              <w:t>…….</w:t>
            </w:r>
            <w:proofErr w:type="gramEnd"/>
            <w:r>
              <w:rPr>
                <w:rFonts w:ascii="Times New Roman" w:eastAsia="Times New Roman" w:hAnsi="Times New Roman" w:cs="Times New Roman"/>
                <w:color w:val="000000"/>
                <w:sz w:val="28"/>
                <w:szCs w:val="28"/>
                <w:highlight w:val="yellow"/>
              </w:rPr>
              <w:t>.</w:t>
            </w:r>
          </w:p>
        </w:tc>
      </w:tr>
    </w:tbl>
    <w:p w14:paraId="084BC545" w14:textId="77777777" w:rsidR="007F17B6" w:rsidRDefault="00923736">
      <w:pPr>
        <w:pStyle w:val="Heading2"/>
        <w:widowControl w:val="0"/>
      </w:pPr>
      <w:bookmarkStart w:id="42" w:name="_heading=h.vx1227" w:colFirst="0" w:colLast="0"/>
      <w:bookmarkEnd w:id="42"/>
      <w:r>
        <w:br w:type="page"/>
      </w:r>
      <w:r>
        <w:lastRenderedPageBreak/>
        <w:t>Chương III. TIÊU CHUẨN ĐÁNH GIÁ E-HSDT</w:t>
      </w:r>
    </w:p>
    <w:p w14:paraId="5DDBAAD3" w14:textId="77777777" w:rsidR="007F17B6" w:rsidRDefault="007F17B6">
      <w:pPr>
        <w:pBdr>
          <w:top w:val="nil"/>
          <w:left w:val="nil"/>
          <w:bottom w:val="nil"/>
          <w:right w:val="nil"/>
          <w:between w:val="nil"/>
        </w:pBdr>
        <w:spacing w:before="60" w:after="60"/>
        <w:ind w:firstLine="567"/>
        <w:jc w:val="both"/>
        <w:rPr>
          <w:rFonts w:ascii="Times New Roman" w:eastAsia="Times New Roman" w:hAnsi="Times New Roman" w:cs="Times New Roman"/>
          <w:color w:val="000000"/>
          <w:sz w:val="28"/>
          <w:szCs w:val="28"/>
        </w:rPr>
      </w:pPr>
    </w:p>
    <w:p w14:paraId="4F355AC9"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1. Đánh giá tính hợp lệ của E-HSDT</w:t>
      </w:r>
    </w:p>
    <w:p w14:paraId="4CE8ADB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E-HSDT của nhà thầu được đánh giá là hợp lệ khi đáp ứng đầy đủ các nội dung sau đây:</w:t>
      </w:r>
    </w:p>
    <w:p w14:paraId="155CC6AF"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Có bảo đảm dự thầu không vi phạm một trong các trường hợp quy định tại Mục 18.3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 (trong đó bao gồm việc không đáp ứng đủ các cam kết theo quy định tại Mẫu số 04A hoặc Mẫu số 04B Chương IV).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gói thầu có giá trị bảo đảm dự thầu nhỏ hơn 10 triệu đồng theo quy định tại Mục 18.2 E-CDNT thì không đánh giá nội dung này).</w:t>
      </w:r>
    </w:p>
    <w:p w14:paraId="233ED77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Trường hợp nhà thầu liên danh thì thỏa 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 giá dự thầu quy định tại Mẫu số 11 Chương IV; không được phân chia các công việc không thuộc các hạng mục này.</w:t>
      </w:r>
    </w:p>
    <w:p w14:paraId="3CDC599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Nhà thầu bảo đảm tư cách hợp lệ theo quy định tại Mục 5 E-CDNT.</w:t>
      </w:r>
    </w:p>
    <w:p w14:paraId="6C664854"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có E-HSDT hợp lệ được xem xét, đánh giá trong bước tiếp theo.</w:t>
      </w:r>
    </w:p>
    <w:p w14:paraId="2AF1A11F"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2. Tiêu chuẩn đánh giá về năng lực và kinh nghiệm</w:t>
      </w:r>
    </w:p>
    <w:p w14:paraId="12BEFD9A" w14:textId="77777777" w:rsidR="007F17B6" w:rsidRDefault="00923736">
      <w:pPr>
        <w:widowControl w:val="0"/>
        <w:pBdr>
          <w:top w:val="nil"/>
          <w:left w:val="nil"/>
          <w:bottom w:val="nil"/>
          <w:right w:val="nil"/>
          <w:between w:val="nil"/>
        </w:pBdr>
        <w:tabs>
          <w:tab w:val="left" w:pos="8424"/>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 Tiêu chuẩn đánh giá về năng lực và kinh nghiệm</w:t>
      </w:r>
    </w:p>
    <w:p w14:paraId="4413C088" w14:textId="77777777" w:rsidR="007F17B6" w:rsidRDefault="00923736">
      <w:pPr>
        <w:widowControl w:val="0"/>
        <w:pBdr>
          <w:top w:val="nil"/>
          <w:left w:val="nil"/>
          <w:bottom w:val="nil"/>
          <w:right w:val="nil"/>
          <w:between w:val="nil"/>
        </w:pBdr>
        <w:tabs>
          <w:tab w:val="left" w:pos="8424"/>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nhà thầu chính. Bản thân nhà thầu chính phải đáp ứng các tiêu chí đánh giá về năng lực và kinh nghiệm. </w:t>
      </w:r>
    </w:p>
    <w:p w14:paraId="44CDF51A" w14:textId="77777777" w:rsidR="007F17B6" w:rsidRDefault="00923736">
      <w:pPr>
        <w:widowControl w:val="0"/>
        <w:pBdr>
          <w:top w:val="nil"/>
          <w:left w:val="nil"/>
          <w:bottom w:val="nil"/>
          <w:right w:val="nil"/>
          <w:between w:val="nil"/>
        </w:pBdr>
        <w:tabs>
          <w:tab w:val="left" w:pos="8424"/>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đưa ra yêu cầu nhà thầu đã từng thực hiện một hoặc nhiều hợp đồng với Chủ đầu tư trên một địa bàn cụ thể hoặc nhà thầu phải có kinh nghiệm cung cấp dịch vụ trên một địa bàn cụ thể như là tiêu chí để loại bỏ nhà thầu.</w:t>
      </w:r>
    </w:p>
    <w:p w14:paraId="2C40BC2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Trường hợp đồng tiền nêu trong các hợp đồng tương tự hoặc xác nhận thanh toán của Chủ đầu tư đối với những hợp đồng cung cấp dịch vụ phi tư vấn đã thực hiện hoặc tờ khai nộp thuế hoặc các tài liệu liên quan chứng minh năng lực, kinh </w:t>
      </w:r>
      <w:r>
        <w:rPr>
          <w:rFonts w:ascii="Times New Roman" w:eastAsia="Times New Roman" w:hAnsi="Times New Roman" w:cs="Times New Roman"/>
          <w:color w:val="000000"/>
          <w:sz w:val="28"/>
          <w:szCs w:val="28"/>
        </w:rPr>
        <w:lastRenderedPageBreak/>
        <w:t>nghiệm của nhà thầu không phải VND thì khi lập E-HSDT, nhà thầu phải quy đổi về VND nêu tại E-HSMT để làm cơ sở đánh giá E-HSDT. Việc quy đổi được áp dụng tỷ giá quy đổi của tỷ giá bán ra của một ngân hàng thương mại hoạt động tại Việt Nam tại ngày ký hợp đồng tương tự đó.</w:t>
      </w:r>
    </w:p>
    <w:p w14:paraId="4A7F694E"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sectPr w:rsidR="007F17B6">
          <w:pgSz w:w="11907" w:h="16839"/>
          <w:pgMar w:top="1134" w:right="1134" w:bottom="1134" w:left="1701" w:header="737" w:footer="737" w:gutter="0"/>
          <w:cols w:space="720"/>
        </w:sectPr>
      </w:pPr>
      <w:r>
        <w:rPr>
          <w:rFonts w:ascii="Times New Roman" w:eastAsia="Times New Roman" w:hAnsi="Times New Roman" w:cs="Times New Roman"/>
          <w:color w:val="000000"/>
          <w:sz w:val="28"/>
          <w:szCs w:val="28"/>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09B Chương IV. Việc đánh giá kinh nghiệm thực hiện hợp đồng tương tự căn cứ vào giá trị, khối lượng công việc do công ty mẹ, công ty con đảm nhiệm trong gói thầu.</w:t>
      </w:r>
    </w:p>
    <w:p w14:paraId="14F7AB35"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4"/>
        <w:tblW w:w="14601" w:type="dxa"/>
        <w:tblInd w:w="80" w:type="dxa"/>
        <w:tblLayout w:type="fixed"/>
        <w:tblLook w:val="0000" w:firstRow="0" w:lastRow="0" w:firstColumn="0" w:lastColumn="0" w:noHBand="0" w:noVBand="0"/>
      </w:tblPr>
      <w:tblGrid>
        <w:gridCol w:w="600"/>
        <w:gridCol w:w="2094"/>
        <w:gridCol w:w="5811"/>
        <w:gridCol w:w="1134"/>
        <w:gridCol w:w="1843"/>
        <w:gridCol w:w="1701"/>
        <w:gridCol w:w="1418"/>
      </w:tblGrid>
      <w:tr w:rsidR="007F17B6" w14:paraId="0F2934BC" w14:textId="77777777">
        <w:trPr>
          <w:trHeight w:val="20"/>
        </w:trPr>
        <w:tc>
          <w:tcPr>
            <w:tcW w:w="14601" w:type="dxa"/>
            <w:gridSpan w:val="7"/>
            <w:tcBorders>
              <w:top w:val="nil"/>
              <w:left w:val="nil"/>
              <w:bottom w:val="nil"/>
              <w:right w:val="nil"/>
            </w:tcBorders>
            <w:vAlign w:val="center"/>
          </w:tcPr>
          <w:p w14:paraId="7C6FC9DF" w14:textId="77777777" w:rsidR="007F17B6" w:rsidRDefault="00923736">
            <w:pPr>
              <w:pBdr>
                <w:top w:val="nil"/>
                <w:left w:val="nil"/>
                <w:bottom w:val="nil"/>
                <w:right w:val="nil"/>
                <w:between w:val="nil"/>
              </w:pBdr>
              <w:spacing w:before="40" w:after="40"/>
              <w:jc w:val="right"/>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Bảng số 01</w:t>
            </w:r>
          </w:p>
          <w:p w14:paraId="67A06400"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BẢNG TIÊU CHUẨN ĐÁNH GIÁ VỀ NĂNG LỰC VÀ KINH NGHIỆM</w:t>
            </w:r>
          </w:p>
        </w:tc>
      </w:tr>
      <w:tr w:rsidR="007F17B6" w14:paraId="4291A22C" w14:textId="77777777">
        <w:trPr>
          <w:cantSplit/>
          <w:trHeight w:val="20"/>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14:paraId="3AD8D6E1"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Các tiêu chí năng lực và kinh nghiệm</w:t>
            </w:r>
          </w:p>
        </w:tc>
        <w:tc>
          <w:tcPr>
            <w:tcW w:w="4678" w:type="dxa"/>
            <w:gridSpan w:val="3"/>
            <w:tcBorders>
              <w:top w:val="single" w:sz="4" w:space="0" w:color="000000"/>
              <w:left w:val="nil"/>
              <w:bottom w:val="single" w:sz="4" w:space="0" w:color="000000"/>
              <w:right w:val="single" w:sz="4" w:space="0" w:color="000000"/>
            </w:tcBorders>
            <w:shd w:val="clear" w:color="auto" w:fill="E2EFD9"/>
            <w:vAlign w:val="center"/>
          </w:tcPr>
          <w:p w14:paraId="2BB853A0"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Các yêu cầu cần tuân thủ</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596CEB74"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Tài liệu cần nộp</w:t>
            </w:r>
          </w:p>
        </w:tc>
      </w:tr>
      <w:tr w:rsidR="007F17B6" w14:paraId="151BF15C" w14:textId="77777777">
        <w:trPr>
          <w:cantSplit/>
          <w:trHeight w:val="20"/>
        </w:trPr>
        <w:tc>
          <w:tcPr>
            <w:tcW w:w="600" w:type="dxa"/>
            <w:vMerge w:val="restart"/>
            <w:tcBorders>
              <w:top w:val="nil"/>
              <w:left w:val="single" w:sz="4" w:space="0" w:color="000000"/>
              <w:bottom w:val="single" w:sz="4" w:space="0" w:color="000000"/>
              <w:right w:val="single" w:sz="4" w:space="0" w:color="000000"/>
            </w:tcBorders>
            <w:shd w:val="clear" w:color="auto" w:fill="E2EFD9"/>
            <w:vAlign w:val="center"/>
          </w:tcPr>
          <w:p w14:paraId="68075470"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TT</w:t>
            </w:r>
          </w:p>
        </w:tc>
        <w:tc>
          <w:tcPr>
            <w:tcW w:w="2094" w:type="dxa"/>
            <w:vMerge w:val="restart"/>
            <w:tcBorders>
              <w:top w:val="nil"/>
              <w:left w:val="single" w:sz="4" w:space="0" w:color="000000"/>
              <w:bottom w:val="single" w:sz="4" w:space="0" w:color="000000"/>
              <w:right w:val="single" w:sz="4" w:space="0" w:color="000000"/>
            </w:tcBorders>
            <w:shd w:val="clear" w:color="auto" w:fill="E2EFD9"/>
            <w:vAlign w:val="center"/>
          </w:tcPr>
          <w:p w14:paraId="7C3F4073"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Mô tả</w:t>
            </w:r>
          </w:p>
        </w:tc>
        <w:tc>
          <w:tcPr>
            <w:tcW w:w="5811" w:type="dxa"/>
            <w:vMerge w:val="restart"/>
            <w:tcBorders>
              <w:top w:val="nil"/>
              <w:left w:val="single" w:sz="4" w:space="0" w:color="000000"/>
              <w:bottom w:val="single" w:sz="4" w:space="0" w:color="000000"/>
              <w:right w:val="single" w:sz="4" w:space="0" w:color="000000"/>
            </w:tcBorders>
            <w:shd w:val="clear" w:color="auto" w:fill="E2EFD9"/>
            <w:vAlign w:val="center"/>
          </w:tcPr>
          <w:p w14:paraId="21986DF8"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Yêu cầu</w:t>
            </w:r>
          </w:p>
        </w:tc>
        <w:tc>
          <w:tcPr>
            <w:tcW w:w="1134" w:type="dxa"/>
            <w:vMerge w:val="restart"/>
            <w:tcBorders>
              <w:top w:val="nil"/>
              <w:left w:val="single" w:sz="4" w:space="0" w:color="000000"/>
              <w:bottom w:val="single" w:sz="4" w:space="0" w:color="000000"/>
              <w:right w:val="single" w:sz="4" w:space="0" w:color="000000"/>
            </w:tcBorders>
            <w:shd w:val="clear" w:color="auto" w:fill="E2EFD9"/>
            <w:vAlign w:val="center"/>
          </w:tcPr>
          <w:p w14:paraId="6FBF9609"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Nhà thầu độc lập</w:t>
            </w:r>
          </w:p>
        </w:tc>
        <w:tc>
          <w:tcPr>
            <w:tcW w:w="3544" w:type="dxa"/>
            <w:gridSpan w:val="2"/>
            <w:tcBorders>
              <w:top w:val="single" w:sz="4" w:space="0" w:color="000000"/>
              <w:left w:val="nil"/>
              <w:bottom w:val="single" w:sz="4" w:space="0" w:color="000000"/>
              <w:right w:val="single" w:sz="4" w:space="0" w:color="000000"/>
            </w:tcBorders>
            <w:shd w:val="clear" w:color="auto" w:fill="E2EFD9"/>
            <w:vAlign w:val="center"/>
          </w:tcPr>
          <w:p w14:paraId="23EBDA65"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Nhà thầu liên danh</w:t>
            </w:r>
          </w:p>
        </w:tc>
        <w:tc>
          <w:tcPr>
            <w:tcW w:w="14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2A2629BD"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7F17B6" w14:paraId="138F188D" w14:textId="77777777">
        <w:trPr>
          <w:cantSplit/>
          <w:trHeight w:val="20"/>
        </w:trPr>
        <w:tc>
          <w:tcPr>
            <w:tcW w:w="600" w:type="dxa"/>
            <w:vMerge/>
            <w:tcBorders>
              <w:top w:val="nil"/>
              <w:left w:val="single" w:sz="4" w:space="0" w:color="000000"/>
              <w:bottom w:val="single" w:sz="4" w:space="0" w:color="000000"/>
              <w:right w:val="single" w:sz="4" w:space="0" w:color="000000"/>
            </w:tcBorders>
            <w:shd w:val="clear" w:color="auto" w:fill="E2EFD9"/>
            <w:vAlign w:val="center"/>
          </w:tcPr>
          <w:p w14:paraId="6C0704A6"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2094" w:type="dxa"/>
            <w:vMerge/>
            <w:tcBorders>
              <w:top w:val="nil"/>
              <w:left w:val="single" w:sz="4" w:space="0" w:color="000000"/>
              <w:bottom w:val="single" w:sz="4" w:space="0" w:color="000000"/>
              <w:right w:val="single" w:sz="4" w:space="0" w:color="000000"/>
            </w:tcBorders>
            <w:shd w:val="clear" w:color="auto" w:fill="E2EFD9"/>
            <w:vAlign w:val="center"/>
          </w:tcPr>
          <w:p w14:paraId="644A5747"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5811" w:type="dxa"/>
            <w:vMerge/>
            <w:tcBorders>
              <w:top w:val="nil"/>
              <w:left w:val="single" w:sz="4" w:space="0" w:color="000000"/>
              <w:bottom w:val="single" w:sz="4" w:space="0" w:color="000000"/>
              <w:right w:val="single" w:sz="4" w:space="0" w:color="000000"/>
            </w:tcBorders>
            <w:shd w:val="clear" w:color="auto" w:fill="E2EFD9"/>
            <w:vAlign w:val="center"/>
          </w:tcPr>
          <w:p w14:paraId="13032C1E"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134" w:type="dxa"/>
            <w:vMerge/>
            <w:tcBorders>
              <w:top w:val="nil"/>
              <w:left w:val="single" w:sz="4" w:space="0" w:color="000000"/>
              <w:bottom w:val="single" w:sz="4" w:space="0" w:color="000000"/>
              <w:right w:val="single" w:sz="4" w:space="0" w:color="000000"/>
            </w:tcBorders>
            <w:shd w:val="clear" w:color="auto" w:fill="E2EFD9"/>
            <w:vAlign w:val="center"/>
          </w:tcPr>
          <w:p w14:paraId="7BC02EE5"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843" w:type="dxa"/>
            <w:tcBorders>
              <w:top w:val="nil"/>
              <w:left w:val="nil"/>
              <w:bottom w:val="single" w:sz="4" w:space="0" w:color="000000"/>
              <w:right w:val="single" w:sz="4" w:space="0" w:color="000000"/>
            </w:tcBorders>
            <w:shd w:val="clear" w:color="auto" w:fill="E2EFD9"/>
            <w:vAlign w:val="center"/>
          </w:tcPr>
          <w:p w14:paraId="16D409A5"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Tổng các thành viên liên danh</w:t>
            </w:r>
          </w:p>
        </w:tc>
        <w:tc>
          <w:tcPr>
            <w:tcW w:w="1701" w:type="dxa"/>
            <w:tcBorders>
              <w:top w:val="nil"/>
              <w:left w:val="nil"/>
              <w:bottom w:val="single" w:sz="4" w:space="0" w:color="000000"/>
              <w:right w:val="single" w:sz="4" w:space="0" w:color="000000"/>
            </w:tcBorders>
            <w:shd w:val="clear" w:color="auto" w:fill="E2EFD9"/>
            <w:vAlign w:val="center"/>
          </w:tcPr>
          <w:p w14:paraId="5F82BB8F"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Từng thành viên liên danh</w:t>
            </w:r>
          </w:p>
        </w:tc>
        <w:tc>
          <w:tcPr>
            <w:tcW w:w="14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56234C4" w14:textId="77777777" w:rsidR="007F17B6" w:rsidRDefault="007F17B6">
            <w:pPr>
              <w:pBdr>
                <w:top w:val="nil"/>
                <w:left w:val="nil"/>
                <w:bottom w:val="nil"/>
                <w:right w:val="nil"/>
                <w:between w:val="nil"/>
              </w:pBdr>
              <w:spacing w:before="40" w:after="40"/>
              <w:rPr>
                <w:rFonts w:ascii="Times New Roman" w:eastAsia="Times New Roman" w:hAnsi="Times New Roman" w:cs="Times New Roman"/>
                <w:color w:val="000000"/>
                <w:sz w:val="28"/>
                <w:szCs w:val="28"/>
              </w:rPr>
            </w:pPr>
          </w:p>
        </w:tc>
      </w:tr>
      <w:tr w:rsidR="007F17B6" w14:paraId="7C00B760" w14:textId="77777777">
        <w:trPr>
          <w:trHeight w:val="20"/>
        </w:trPr>
        <w:tc>
          <w:tcPr>
            <w:tcW w:w="600" w:type="dxa"/>
            <w:tcBorders>
              <w:top w:val="nil"/>
              <w:left w:val="single" w:sz="4" w:space="0" w:color="000000"/>
              <w:bottom w:val="single" w:sz="4" w:space="0" w:color="000000"/>
              <w:right w:val="single" w:sz="4" w:space="0" w:color="000000"/>
            </w:tcBorders>
            <w:vAlign w:val="center"/>
          </w:tcPr>
          <w:p w14:paraId="73AD886D"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p>
        </w:tc>
        <w:tc>
          <w:tcPr>
            <w:tcW w:w="2094" w:type="dxa"/>
            <w:tcBorders>
              <w:top w:val="nil"/>
              <w:left w:val="nil"/>
              <w:bottom w:val="single" w:sz="4" w:space="0" w:color="000000"/>
              <w:right w:val="single" w:sz="4" w:space="0" w:color="000000"/>
            </w:tcBorders>
            <w:vAlign w:val="center"/>
          </w:tcPr>
          <w:p w14:paraId="6357A812" w14:textId="77777777" w:rsidR="007F17B6" w:rsidRDefault="00923736">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Lịch sử không hoàn thành hợp đồng</w:t>
            </w:r>
          </w:p>
        </w:tc>
        <w:tc>
          <w:tcPr>
            <w:tcW w:w="5811" w:type="dxa"/>
            <w:tcBorders>
              <w:top w:val="nil"/>
              <w:left w:val="nil"/>
              <w:bottom w:val="single" w:sz="4" w:space="0" w:color="000000"/>
              <w:right w:val="single" w:sz="4" w:space="0" w:color="000000"/>
            </w:tcBorders>
            <w:vAlign w:val="center"/>
          </w:tcPr>
          <w:p w14:paraId="34D798BA" w14:textId="77777777" w:rsidR="007F17B6" w:rsidRDefault="00923736">
            <w:pPr>
              <w:pBdr>
                <w:top w:val="nil"/>
                <w:left w:val="nil"/>
                <w:bottom w:val="nil"/>
                <w:right w:val="nil"/>
                <w:between w:val="nil"/>
              </w:pBdr>
              <w:spacing w:before="40" w:after="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ngày 01 tháng 01 năm 2021</w:t>
            </w:r>
            <w:r>
              <w:rPr>
                <w:rFonts w:ascii="Times New Roman" w:eastAsia="Times New Roman" w:hAnsi="Times New Roman" w:cs="Times New Roman"/>
                <w:color w:val="000000"/>
                <w:sz w:val="28"/>
                <w:szCs w:val="28"/>
                <w:vertAlign w:val="superscript"/>
              </w:rPr>
              <w:t xml:space="preserve">(1) </w:t>
            </w:r>
            <w:r>
              <w:rPr>
                <w:rFonts w:ascii="Times New Roman" w:eastAsia="Times New Roman" w:hAnsi="Times New Roman" w:cs="Times New Roman"/>
                <w:color w:val="000000"/>
                <w:sz w:val="28"/>
                <w:szCs w:val="28"/>
              </w:rPr>
              <w:t>đến thời điểm đóng thầu, nhà thầu không có hợp đồng không hoàn thành do lỗi của nhà thầu</w:t>
            </w:r>
            <w:r>
              <w:rPr>
                <w:rFonts w:ascii="Times New Roman" w:eastAsia="Times New Roman" w:hAnsi="Times New Roman" w:cs="Times New Roman"/>
                <w:color w:val="000000"/>
                <w:sz w:val="28"/>
                <w:szCs w:val="28"/>
                <w:vertAlign w:val="superscript"/>
              </w:rPr>
              <w:t xml:space="preserve"> (2)</w:t>
            </w:r>
            <w:r>
              <w:rPr>
                <w:rFonts w:ascii="Times New Roman" w:eastAsia="Times New Roman" w:hAnsi="Times New Roman" w:cs="Times New Roman"/>
                <w:color w:val="000000"/>
                <w:sz w:val="28"/>
                <w:szCs w:val="28"/>
              </w:rPr>
              <w:t>.</w:t>
            </w:r>
          </w:p>
        </w:tc>
        <w:tc>
          <w:tcPr>
            <w:tcW w:w="1134" w:type="dxa"/>
            <w:tcBorders>
              <w:top w:val="nil"/>
              <w:left w:val="nil"/>
              <w:bottom w:val="single" w:sz="4" w:space="0" w:color="000000"/>
              <w:right w:val="single" w:sz="4" w:space="0" w:color="000000"/>
            </w:tcBorders>
            <w:vAlign w:val="center"/>
          </w:tcPr>
          <w:p w14:paraId="4E0AD769"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Phải thỏa mãn yêu cầu này</w:t>
            </w:r>
          </w:p>
        </w:tc>
        <w:tc>
          <w:tcPr>
            <w:tcW w:w="1843" w:type="dxa"/>
            <w:tcBorders>
              <w:top w:val="nil"/>
              <w:left w:val="nil"/>
              <w:bottom w:val="single" w:sz="4" w:space="0" w:color="000000"/>
              <w:right w:val="single" w:sz="4" w:space="0" w:color="000000"/>
            </w:tcBorders>
            <w:vAlign w:val="center"/>
          </w:tcPr>
          <w:p w14:paraId="10F6A7B2"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áp dụng</w:t>
            </w:r>
          </w:p>
        </w:tc>
        <w:tc>
          <w:tcPr>
            <w:tcW w:w="1701" w:type="dxa"/>
            <w:tcBorders>
              <w:top w:val="nil"/>
              <w:left w:val="nil"/>
              <w:bottom w:val="single" w:sz="4" w:space="0" w:color="000000"/>
              <w:right w:val="single" w:sz="4" w:space="0" w:color="000000"/>
            </w:tcBorders>
            <w:vAlign w:val="center"/>
          </w:tcPr>
          <w:p w14:paraId="618C1541"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Phải thỏa mãn yêu cầu này</w:t>
            </w:r>
          </w:p>
        </w:tc>
        <w:tc>
          <w:tcPr>
            <w:tcW w:w="1418" w:type="dxa"/>
            <w:tcBorders>
              <w:top w:val="nil"/>
              <w:left w:val="nil"/>
              <w:bottom w:val="single" w:sz="4" w:space="0" w:color="000000"/>
              <w:right w:val="single" w:sz="4" w:space="0" w:color="000000"/>
            </w:tcBorders>
            <w:vAlign w:val="center"/>
          </w:tcPr>
          <w:p w14:paraId="5618444A" w14:textId="77777777" w:rsidR="007F17B6" w:rsidRDefault="00923736">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số 07</w:t>
            </w:r>
          </w:p>
        </w:tc>
      </w:tr>
      <w:tr w:rsidR="007F17B6" w14:paraId="5B7172C9" w14:textId="77777777">
        <w:trPr>
          <w:trHeight w:val="20"/>
        </w:trPr>
        <w:tc>
          <w:tcPr>
            <w:tcW w:w="600" w:type="dxa"/>
            <w:tcBorders>
              <w:top w:val="nil"/>
              <w:left w:val="single" w:sz="4" w:space="0" w:color="000000"/>
              <w:bottom w:val="single" w:sz="4" w:space="0" w:color="000000"/>
              <w:right w:val="single" w:sz="4" w:space="0" w:color="000000"/>
            </w:tcBorders>
            <w:vAlign w:val="center"/>
          </w:tcPr>
          <w:p w14:paraId="4287DEAD" w14:textId="77777777" w:rsidR="007F17B6" w:rsidRDefault="00923736">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2094" w:type="dxa"/>
            <w:tcBorders>
              <w:top w:val="nil"/>
              <w:left w:val="nil"/>
              <w:bottom w:val="single" w:sz="4" w:space="0" w:color="000000"/>
              <w:right w:val="single" w:sz="4" w:space="0" w:color="000000"/>
            </w:tcBorders>
            <w:vAlign w:val="center"/>
          </w:tcPr>
          <w:p w14:paraId="717675FA" w14:textId="77777777" w:rsidR="007F17B6" w:rsidRDefault="00923736">
            <w:pPr>
              <w:widowControl w:val="0"/>
              <w:pBdr>
                <w:top w:val="nil"/>
                <w:left w:val="nil"/>
                <w:bottom w:val="nil"/>
                <w:right w:val="nil"/>
                <w:between w:val="nil"/>
              </w:pBdr>
              <w:tabs>
                <w:tab w:val="left" w:pos="8424"/>
              </w:tabs>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Thực hiện nghĩa vụ thuế</w:t>
            </w:r>
          </w:p>
        </w:tc>
        <w:tc>
          <w:tcPr>
            <w:tcW w:w="5811" w:type="dxa"/>
            <w:tcBorders>
              <w:top w:val="nil"/>
              <w:left w:val="nil"/>
              <w:bottom w:val="single" w:sz="4" w:space="0" w:color="000000"/>
              <w:right w:val="single" w:sz="4" w:space="0" w:color="000000"/>
            </w:tcBorders>
            <w:vAlign w:val="center"/>
          </w:tcPr>
          <w:p w14:paraId="6898DD92" w14:textId="6CD7EF03" w:rsidR="007F17B6" w:rsidRDefault="008E73C7">
            <w:pPr>
              <w:widowControl w:val="0"/>
              <w:pBdr>
                <w:top w:val="nil"/>
                <w:left w:val="nil"/>
                <w:bottom w:val="nil"/>
                <w:right w:val="nil"/>
                <w:between w:val="nil"/>
              </w:pBdr>
              <w:tabs>
                <w:tab w:val="left" w:pos="8424"/>
              </w:tabs>
              <w:spacing w:before="40" w:after="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áp dụng</w:t>
            </w:r>
          </w:p>
        </w:tc>
        <w:tc>
          <w:tcPr>
            <w:tcW w:w="1134" w:type="dxa"/>
            <w:tcBorders>
              <w:top w:val="nil"/>
              <w:left w:val="nil"/>
              <w:bottom w:val="single" w:sz="4" w:space="0" w:color="000000"/>
              <w:right w:val="single" w:sz="4" w:space="0" w:color="000000"/>
            </w:tcBorders>
            <w:vAlign w:val="center"/>
          </w:tcPr>
          <w:p w14:paraId="4B791DA7" w14:textId="777F9115" w:rsidR="007F17B6" w:rsidRDefault="007F17B6">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p>
        </w:tc>
        <w:tc>
          <w:tcPr>
            <w:tcW w:w="1843" w:type="dxa"/>
            <w:tcBorders>
              <w:top w:val="nil"/>
              <w:left w:val="nil"/>
              <w:bottom w:val="single" w:sz="4" w:space="0" w:color="000000"/>
              <w:right w:val="single" w:sz="4" w:space="0" w:color="000000"/>
            </w:tcBorders>
            <w:vAlign w:val="center"/>
          </w:tcPr>
          <w:p w14:paraId="007373ED" w14:textId="66D79517" w:rsidR="007F17B6" w:rsidRDefault="007F17B6">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p>
        </w:tc>
        <w:tc>
          <w:tcPr>
            <w:tcW w:w="1701" w:type="dxa"/>
            <w:tcBorders>
              <w:top w:val="nil"/>
              <w:left w:val="nil"/>
              <w:bottom w:val="single" w:sz="4" w:space="0" w:color="000000"/>
              <w:right w:val="single" w:sz="4" w:space="0" w:color="000000"/>
            </w:tcBorders>
            <w:vAlign w:val="center"/>
          </w:tcPr>
          <w:p w14:paraId="6832FFEC" w14:textId="2440D928" w:rsidR="007F17B6" w:rsidRDefault="007F17B6">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p>
        </w:tc>
        <w:tc>
          <w:tcPr>
            <w:tcW w:w="1418" w:type="dxa"/>
            <w:tcBorders>
              <w:top w:val="nil"/>
              <w:left w:val="nil"/>
              <w:bottom w:val="single" w:sz="4" w:space="0" w:color="000000"/>
              <w:right w:val="single" w:sz="4" w:space="0" w:color="000000"/>
            </w:tcBorders>
            <w:vAlign w:val="center"/>
          </w:tcPr>
          <w:p w14:paraId="0790DCC0" w14:textId="5323ECD0" w:rsidR="007F17B6" w:rsidRDefault="007F17B6">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p>
        </w:tc>
      </w:tr>
      <w:tr w:rsidR="008E73C7" w14:paraId="153DAED4" w14:textId="77777777" w:rsidTr="00D56CD5">
        <w:trPr>
          <w:trHeight w:val="20"/>
        </w:trPr>
        <w:tc>
          <w:tcPr>
            <w:tcW w:w="600" w:type="dxa"/>
            <w:tcBorders>
              <w:top w:val="single" w:sz="4" w:space="0" w:color="000000"/>
              <w:left w:val="single" w:sz="4" w:space="0" w:color="000000"/>
              <w:bottom w:val="single" w:sz="4" w:space="0" w:color="000000"/>
              <w:right w:val="single" w:sz="4" w:space="0" w:color="000000"/>
            </w:tcBorders>
            <w:vAlign w:val="center"/>
          </w:tcPr>
          <w:p w14:paraId="2A4D7C56" w14:textId="77777777" w:rsidR="008E73C7" w:rsidRDefault="008E73C7" w:rsidP="008E73C7">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p>
        </w:tc>
        <w:tc>
          <w:tcPr>
            <w:tcW w:w="2094" w:type="dxa"/>
            <w:tcBorders>
              <w:top w:val="single" w:sz="4" w:space="0" w:color="000000"/>
              <w:left w:val="nil"/>
              <w:bottom w:val="single" w:sz="4" w:space="0" w:color="000000"/>
              <w:right w:val="single" w:sz="4" w:space="0" w:color="000000"/>
            </w:tcBorders>
            <w:vAlign w:val="center"/>
          </w:tcPr>
          <w:p w14:paraId="79A7B79F" w14:textId="77777777" w:rsidR="008E73C7" w:rsidRDefault="008E73C7" w:rsidP="008E73C7">
            <w:pPr>
              <w:widowControl w:val="0"/>
              <w:pBdr>
                <w:top w:val="nil"/>
                <w:left w:val="nil"/>
                <w:bottom w:val="nil"/>
                <w:right w:val="nil"/>
                <w:between w:val="nil"/>
              </w:pBdr>
              <w:tabs>
                <w:tab w:val="left" w:pos="8424"/>
              </w:tabs>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Doanh thu bình quân hằng năm (không bao gồm thuế </w:t>
            </w:r>
            <w:proofErr w:type="gramStart"/>
            <w:r>
              <w:rPr>
                <w:rFonts w:ascii="Times New Roman" w:eastAsia="Times New Roman" w:hAnsi="Times New Roman" w:cs="Times New Roman"/>
                <w:b/>
                <w:color w:val="000000"/>
                <w:sz w:val="28"/>
                <w:szCs w:val="28"/>
              </w:rPr>
              <w:t>VAT)</w:t>
            </w:r>
            <w:r>
              <w:rPr>
                <w:rFonts w:ascii="Times New Roman" w:eastAsia="Times New Roman" w:hAnsi="Times New Roman" w:cs="Times New Roman"/>
                <w:color w:val="000000"/>
                <w:sz w:val="28"/>
                <w:szCs w:val="28"/>
              </w:rPr>
              <w:t>*</w:t>
            </w:r>
            <w:proofErr w:type="gramEnd"/>
          </w:p>
        </w:tc>
        <w:tc>
          <w:tcPr>
            <w:tcW w:w="5811" w:type="dxa"/>
            <w:tcBorders>
              <w:top w:val="single" w:sz="4" w:space="0" w:color="000000"/>
              <w:left w:val="nil"/>
              <w:bottom w:val="single" w:sz="4" w:space="0" w:color="000000"/>
              <w:right w:val="single" w:sz="4" w:space="0" w:color="000000"/>
            </w:tcBorders>
          </w:tcPr>
          <w:p w14:paraId="323C3A6F" w14:textId="00C50455" w:rsidR="008E73C7" w:rsidRDefault="008E73C7" w:rsidP="008E73C7">
            <w:pPr>
              <w:widowControl w:val="0"/>
              <w:pBdr>
                <w:top w:val="nil"/>
                <w:left w:val="nil"/>
                <w:bottom w:val="nil"/>
                <w:right w:val="nil"/>
                <w:between w:val="nil"/>
              </w:pBdr>
              <w:spacing w:before="40" w:after="40"/>
              <w:ind w:right="75"/>
              <w:jc w:val="both"/>
              <w:rPr>
                <w:rFonts w:ascii="Times New Roman" w:eastAsia="Times New Roman" w:hAnsi="Times New Roman" w:cs="Times New Roman"/>
                <w:color w:val="000000"/>
                <w:sz w:val="28"/>
                <w:szCs w:val="28"/>
              </w:rPr>
            </w:pPr>
            <w:r w:rsidRPr="0043120A">
              <w:rPr>
                <w:rFonts w:ascii="Times New Roman" w:eastAsia="Times New Roman" w:hAnsi="Times New Roman" w:cs="Times New Roman"/>
                <w:color w:val="000000"/>
                <w:sz w:val="28"/>
                <w:szCs w:val="28"/>
              </w:rPr>
              <w:t>Không áp dụng</w:t>
            </w:r>
          </w:p>
        </w:tc>
        <w:tc>
          <w:tcPr>
            <w:tcW w:w="1134" w:type="dxa"/>
            <w:tcBorders>
              <w:top w:val="single" w:sz="4" w:space="0" w:color="000000"/>
              <w:left w:val="nil"/>
              <w:bottom w:val="single" w:sz="4" w:space="0" w:color="000000"/>
              <w:right w:val="single" w:sz="4" w:space="0" w:color="000000"/>
            </w:tcBorders>
            <w:vAlign w:val="center"/>
          </w:tcPr>
          <w:p w14:paraId="4B9A8EEA" w14:textId="656AAE92" w:rsidR="008E73C7" w:rsidRDefault="008E73C7" w:rsidP="008E73C7">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p>
        </w:tc>
        <w:tc>
          <w:tcPr>
            <w:tcW w:w="1843" w:type="dxa"/>
            <w:tcBorders>
              <w:top w:val="single" w:sz="4" w:space="0" w:color="000000"/>
              <w:left w:val="nil"/>
              <w:bottom w:val="single" w:sz="4" w:space="0" w:color="000000"/>
              <w:right w:val="single" w:sz="4" w:space="0" w:color="000000"/>
            </w:tcBorders>
            <w:vAlign w:val="center"/>
          </w:tcPr>
          <w:p w14:paraId="036971A4" w14:textId="38C7D607" w:rsidR="008E73C7" w:rsidRDefault="008E73C7" w:rsidP="008E73C7">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p>
        </w:tc>
        <w:tc>
          <w:tcPr>
            <w:tcW w:w="1701" w:type="dxa"/>
            <w:tcBorders>
              <w:top w:val="single" w:sz="4" w:space="0" w:color="000000"/>
              <w:left w:val="nil"/>
              <w:bottom w:val="single" w:sz="4" w:space="0" w:color="000000"/>
              <w:right w:val="single" w:sz="4" w:space="0" w:color="000000"/>
            </w:tcBorders>
            <w:vAlign w:val="center"/>
          </w:tcPr>
          <w:p w14:paraId="7F3950C1" w14:textId="3CFC5EA6" w:rsidR="008E73C7" w:rsidRDefault="008E73C7" w:rsidP="008E73C7">
            <w:pPr>
              <w:widowControl w:val="0"/>
              <w:pBdr>
                <w:top w:val="nil"/>
                <w:left w:val="nil"/>
                <w:bottom w:val="nil"/>
                <w:right w:val="nil"/>
                <w:between w:val="nil"/>
              </w:pBdr>
              <w:tabs>
                <w:tab w:val="left" w:pos="8424"/>
              </w:tabs>
              <w:spacing w:before="40" w:after="40"/>
              <w:jc w:val="center"/>
              <w:rPr>
                <w:rFonts w:ascii="Times New Roman" w:eastAsia="Times New Roman" w:hAnsi="Times New Roman" w:cs="Times New Roman"/>
                <w:color w:val="000000"/>
                <w:sz w:val="28"/>
                <w:szCs w:val="28"/>
              </w:rPr>
            </w:pPr>
          </w:p>
        </w:tc>
        <w:tc>
          <w:tcPr>
            <w:tcW w:w="1418" w:type="dxa"/>
            <w:tcBorders>
              <w:top w:val="single" w:sz="4" w:space="0" w:color="000000"/>
              <w:left w:val="nil"/>
              <w:bottom w:val="single" w:sz="4" w:space="0" w:color="000000"/>
              <w:right w:val="single" w:sz="4" w:space="0" w:color="000000"/>
            </w:tcBorders>
            <w:vAlign w:val="center"/>
          </w:tcPr>
          <w:p w14:paraId="54DBF472" w14:textId="048D54D7" w:rsidR="008E73C7" w:rsidRDefault="008E73C7" w:rsidP="008E73C7">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p>
        </w:tc>
      </w:tr>
      <w:tr w:rsidR="008E73C7" w14:paraId="3E99B7CD" w14:textId="77777777" w:rsidTr="00D56CD5">
        <w:trPr>
          <w:trHeight w:val="20"/>
        </w:trPr>
        <w:tc>
          <w:tcPr>
            <w:tcW w:w="600" w:type="dxa"/>
            <w:tcBorders>
              <w:top w:val="single" w:sz="4" w:space="0" w:color="000000"/>
              <w:left w:val="single" w:sz="4" w:space="0" w:color="000000"/>
              <w:bottom w:val="single" w:sz="4" w:space="0" w:color="000000"/>
              <w:right w:val="single" w:sz="4" w:space="0" w:color="000000"/>
            </w:tcBorders>
            <w:vAlign w:val="center"/>
          </w:tcPr>
          <w:p w14:paraId="7A68C6B1" w14:textId="77777777" w:rsidR="008E73C7" w:rsidRDefault="008E73C7" w:rsidP="008E73C7">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p>
        </w:tc>
        <w:tc>
          <w:tcPr>
            <w:tcW w:w="2094" w:type="dxa"/>
            <w:tcBorders>
              <w:top w:val="single" w:sz="4" w:space="0" w:color="000000"/>
              <w:left w:val="single" w:sz="4" w:space="0" w:color="000000"/>
              <w:bottom w:val="single" w:sz="4" w:space="0" w:color="000000"/>
              <w:right w:val="single" w:sz="4" w:space="0" w:color="000000"/>
            </w:tcBorders>
            <w:vAlign w:val="center"/>
          </w:tcPr>
          <w:p w14:paraId="209B5FAD" w14:textId="77777777" w:rsidR="008E73C7" w:rsidRDefault="008E73C7" w:rsidP="008E73C7">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Kinh nghiệm cụ thể trong thực hiện hợp đồng tương tự</w:t>
            </w:r>
          </w:p>
        </w:tc>
        <w:tc>
          <w:tcPr>
            <w:tcW w:w="5811" w:type="dxa"/>
            <w:tcBorders>
              <w:top w:val="single" w:sz="4" w:space="0" w:color="000000"/>
              <w:left w:val="single" w:sz="4" w:space="0" w:color="000000"/>
              <w:bottom w:val="single" w:sz="4" w:space="0" w:color="000000"/>
              <w:right w:val="single" w:sz="4" w:space="0" w:color="000000"/>
            </w:tcBorders>
          </w:tcPr>
          <w:p w14:paraId="1C8CD0D0" w14:textId="2143ECC0" w:rsidR="008E73C7" w:rsidRDefault="008E73C7" w:rsidP="008E73C7">
            <w:pPr>
              <w:widowControl w:val="0"/>
              <w:pBdr>
                <w:top w:val="nil"/>
                <w:left w:val="nil"/>
                <w:bottom w:val="nil"/>
                <w:right w:val="nil"/>
                <w:between w:val="nil"/>
              </w:pBdr>
              <w:spacing w:before="40" w:after="40"/>
              <w:ind w:right="75"/>
              <w:jc w:val="both"/>
              <w:rPr>
                <w:rFonts w:ascii="Times New Roman" w:eastAsia="Times New Roman" w:hAnsi="Times New Roman" w:cs="Times New Roman"/>
                <w:color w:val="000000"/>
                <w:sz w:val="28"/>
                <w:szCs w:val="28"/>
              </w:rPr>
            </w:pPr>
            <w:r w:rsidRPr="0043120A">
              <w:rPr>
                <w:rFonts w:ascii="Times New Roman" w:eastAsia="Times New Roman" w:hAnsi="Times New Roman" w:cs="Times New Roman"/>
                <w:color w:val="000000"/>
                <w:sz w:val="28"/>
                <w:szCs w:val="28"/>
              </w:rPr>
              <w:t>Không áp dụng</w:t>
            </w:r>
          </w:p>
        </w:tc>
        <w:tc>
          <w:tcPr>
            <w:tcW w:w="1134" w:type="dxa"/>
            <w:tcBorders>
              <w:top w:val="single" w:sz="4" w:space="0" w:color="000000"/>
              <w:left w:val="single" w:sz="4" w:space="0" w:color="000000"/>
              <w:bottom w:val="single" w:sz="4" w:space="0" w:color="000000"/>
              <w:right w:val="single" w:sz="4" w:space="0" w:color="000000"/>
            </w:tcBorders>
            <w:vAlign w:val="center"/>
          </w:tcPr>
          <w:p w14:paraId="61338285" w14:textId="24BDA716" w:rsidR="008E73C7" w:rsidRDefault="008E73C7" w:rsidP="008E73C7">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02302AF" w14:textId="473A5AE4" w:rsidR="008E73C7" w:rsidRDefault="008E73C7" w:rsidP="008E73C7">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2AA94D" w14:textId="76FF9D16" w:rsidR="008E73C7" w:rsidRDefault="008E73C7" w:rsidP="008E73C7">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1ADAB84" w14:textId="567238F3" w:rsidR="008E73C7" w:rsidRDefault="008E73C7" w:rsidP="008E73C7">
            <w:pPr>
              <w:pBdr>
                <w:top w:val="nil"/>
                <w:left w:val="nil"/>
                <w:bottom w:val="nil"/>
                <w:right w:val="nil"/>
                <w:between w:val="nil"/>
              </w:pBdr>
              <w:spacing w:before="40" w:after="40"/>
              <w:jc w:val="center"/>
              <w:rPr>
                <w:rFonts w:ascii="Times New Roman" w:eastAsia="Times New Roman" w:hAnsi="Times New Roman" w:cs="Times New Roman"/>
                <w:color w:val="000000"/>
                <w:sz w:val="28"/>
                <w:szCs w:val="28"/>
              </w:rPr>
            </w:pPr>
          </w:p>
        </w:tc>
      </w:tr>
    </w:tbl>
    <w:p w14:paraId="2A2D0CF0" w14:textId="77777777" w:rsidR="007F17B6" w:rsidRDefault="00923736">
      <w:pPr>
        <w:pBdr>
          <w:top w:val="nil"/>
          <w:left w:val="nil"/>
          <w:bottom w:val="nil"/>
          <w:right w:val="nil"/>
          <w:between w:val="nil"/>
        </w:pBdr>
        <w:spacing w:before="120" w:after="12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chú:</w:t>
      </w:r>
    </w:p>
    <w:p w14:paraId="1D562862" w14:textId="77777777" w:rsidR="007F17B6" w:rsidRDefault="00923736">
      <w:pPr>
        <w:widowControl w:val="0"/>
        <w:pBdr>
          <w:top w:val="nil"/>
          <w:left w:val="nil"/>
          <w:bottom w:val="nil"/>
          <w:right w:val="nil"/>
          <w:between w:val="nil"/>
        </w:pBdr>
        <w:spacing w:before="80" w:after="80"/>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Ghi thời gian yêu cầu, thông thường từ 03 đến 05 năm trước năm có thời điểm đóng thầu. Ví dụ: từ ngày 01 tháng 01 năm 2020 đến thời điểm đóng thầu.</w:t>
      </w:r>
    </w:p>
    <w:p w14:paraId="0D57FF3D" w14:textId="77777777" w:rsidR="007F17B6" w:rsidRDefault="00923736">
      <w:pPr>
        <w:widowControl w:val="0"/>
        <w:pBdr>
          <w:top w:val="nil"/>
          <w:left w:val="nil"/>
          <w:bottom w:val="nil"/>
          <w:right w:val="nil"/>
          <w:between w:val="nil"/>
        </w:pBdr>
        <w:spacing w:before="80" w:after="80"/>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Hợp đồng không hoàn thành do lỗi của nhà thầu bao gồm:</w:t>
      </w:r>
    </w:p>
    <w:p w14:paraId="03E76D27" w14:textId="77777777" w:rsidR="007F17B6" w:rsidRDefault="00923736">
      <w:pPr>
        <w:widowControl w:val="0"/>
        <w:pBdr>
          <w:top w:val="nil"/>
          <w:left w:val="nil"/>
          <w:bottom w:val="nil"/>
          <w:right w:val="nil"/>
          <w:between w:val="nil"/>
        </w:pBdr>
        <w:tabs>
          <w:tab w:val="left" w:pos="-142"/>
        </w:tabs>
        <w:spacing w:before="80" w:after="80"/>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Hợp đồng bị Chủ đầu tư kết luận nhà thầu không hoàn thành và nhà thầu không phản đối;</w:t>
      </w:r>
    </w:p>
    <w:p w14:paraId="6053282A" w14:textId="77777777" w:rsidR="007F17B6" w:rsidRDefault="00923736">
      <w:pPr>
        <w:widowControl w:val="0"/>
        <w:pBdr>
          <w:top w:val="nil"/>
          <w:left w:val="nil"/>
          <w:bottom w:val="nil"/>
          <w:right w:val="nil"/>
          <w:between w:val="nil"/>
        </w:pBdr>
        <w:tabs>
          <w:tab w:val="left" w:pos="-142"/>
        </w:tabs>
        <w:spacing w:before="80" w:after="80"/>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Hợp đồng bị Chủ đầu tư kết luận nhà thầu không hoàn thành, không được nhà thầu chấp thuận nhưng đã được trọng tài hoặc tòa án kết luận theo hướng bất lợi cho nhà thầu.</w:t>
      </w:r>
    </w:p>
    <w:p w14:paraId="7138B988" w14:textId="77777777" w:rsidR="007F17B6" w:rsidRDefault="00923736">
      <w:pPr>
        <w:widowControl w:val="0"/>
        <w:pBdr>
          <w:top w:val="nil"/>
          <w:left w:val="nil"/>
          <w:bottom w:val="nil"/>
          <w:right w:val="nil"/>
          <w:between w:val="nil"/>
        </w:pBdr>
        <w:spacing w:before="80" w:after="80"/>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2832944A" w14:textId="77777777" w:rsidR="007F17B6" w:rsidRDefault="00923736">
      <w:pPr>
        <w:widowControl w:val="0"/>
        <w:pBdr>
          <w:top w:val="nil"/>
          <w:left w:val="nil"/>
          <w:bottom w:val="nil"/>
          <w:right w:val="nil"/>
          <w:between w:val="nil"/>
        </w:pBdr>
        <w:spacing w:before="80" w:after="80"/>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Nhà thầu cung cấp tài liệu chứng minh đã thực hiện nghĩa vụ kê khai thuế và nộp thuế của năm tài chính gần nhất so với thời điểm đóng thầu (đối với trường hợp Hệ thống chưa cập nhật thông tin về số liệu tài chính) để đối chiếu trong quá trình thương thảo.</w:t>
      </w:r>
    </w:p>
    <w:p w14:paraId="376F945B" w14:textId="77777777" w:rsidR="007F17B6" w:rsidRDefault="00923736">
      <w:pPr>
        <w:widowControl w:val="0"/>
        <w:pBdr>
          <w:top w:val="nil"/>
          <w:left w:val="nil"/>
          <w:bottom w:val="nil"/>
          <w:right w:val="nil"/>
          <w:between w:val="nil"/>
        </w:pBdr>
        <w:spacing w:before="80" w:after="80"/>
        <w:ind w:righ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Ghi số năm yêu cầu, thông thường từ 03 năm đến 05 năm trước năm có thời điểm đóng thầu.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4E9B26BF" w14:textId="77777777" w:rsidR="007F17B6" w:rsidRDefault="00923736">
      <w:pPr>
        <w:widowControl w:val="0"/>
        <w:pBdr>
          <w:top w:val="nil"/>
          <w:left w:val="nil"/>
          <w:bottom w:val="nil"/>
          <w:right w:val="nil"/>
          <w:between w:val="nil"/>
        </w:pBdr>
        <w:tabs>
          <w:tab w:val="left" w:pos="426"/>
        </w:tabs>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Ví dụ: Doanh thu bình quân hằng năm (không bao gồm thuế VAT) của 03 năm tài chính gần nhất so với thời điểm đóng thầu. Trong trường hợp này, nếu thời điểm đóng thầu là tháng 10/2022 thì doanh thu bình quân hằng năm (không bao gồm thuế VAT) được xác định trên cơ sở doanh thu của nhà thầu trong các năm 2019, 2020, 2021.</w:t>
      </w:r>
    </w:p>
    <w:p w14:paraId="312A565D"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Cách tính toán về mức yêu cầu doanh thu bình quân hằng năm (không bao gồm thuế VAT):</w:t>
      </w:r>
    </w:p>
    <w:p w14:paraId="403FF39E" w14:textId="77777777" w:rsidR="007F17B6" w:rsidRDefault="00923736">
      <w:pPr>
        <w:widowControl w:val="0"/>
        <w:pBdr>
          <w:top w:val="nil"/>
          <w:left w:val="nil"/>
          <w:bottom w:val="nil"/>
          <w:right w:val="nil"/>
          <w:between w:val="nil"/>
        </w:pBdr>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Trường hợp thời gian thực hiện hợp đồng từ 12 tháng trở lên thì cách tính doanh thu như sau:</w:t>
      </w:r>
    </w:p>
    <w:p w14:paraId="7071D953" w14:textId="77777777" w:rsidR="007F17B6" w:rsidRDefault="00923736">
      <w:pPr>
        <w:widowControl w:val="0"/>
        <w:pBdr>
          <w:top w:val="nil"/>
          <w:left w:val="nil"/>
          <w:bottom w:val="nil"/>
          <w:right w:val="nil"/>
          <w:between w:val="nil"/>
        </w:pBdr>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Yêu cầu tối thiểu về mức doanh thu bình quân hằng năm (không bao gồm thuế VAT) = [(Giá gói thầu – giá trị thuế </w:t>
      </w:r>
      <w:proofErr w:type="gramStart"/>
      <w:r>
        <w:rPr>
          <w:rFonts w:ascii="Times New Roman" w:eastAsia="Times New Roman" w:hAnsi="Times New Roman" w:cs="Times New Roman"/>
          <w:color w:val="000000"/>
          <w:sz w:val="28"/>
          <w:szCs w:val="28"/>
        </w:rPr>
        <w:t>VAT)/</w:t>
      </w:r>
      <w:proofErr w:type="gramEnd"/>
      <w:r>
        <w:rPr>
          <w:rFonts w:ascii="Times New Roman" w:eastAsia="Times New Roman" w:hAnsi="Times New Roman" w:cs="Times New Roman"/>
          <w:color w:val="000000"/>
          <w:sz w:val="28"/>
          <w:szCs w:val="28"/>
        </w:rPr>
        <w:t>thời gian thực hiện hợp đồng theo năm] x k. Thông thường yêu cầu hệ số k trong công thức này là từ 1,5 đến 2,0.</w:t>
      </w:r>
    </w:p>
    <w:p w14:paraId="5AAB38B1" w14:textId="77777777" w:rsidR="007F17B6" w:rsidRDefault="00923736">
      <w:pPr>
        <w:widowControl w:val="0"/>
        <w:pBdr>
          <w:top w:val="nil"/>
          <w:left w:val="nil"/>
          <w:bottom w:val="nil"/>
          <w:right w:val="nil"/>
          <w:between w:val="nil"/>
        </w:pBdr>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Trường hợp thời gian thực hiện hợp đồng dưới 12 tháng thì cách tính doanh thu như sau:</w:t>
      </w:r>
    </w:p>
    <w:p w14:paraId="75AABBBC" w14:textId="77777777" w:rsidR="007F17B6" w:rsidRDefault="00923736">
      <w:pPr>
        <w:widowControl w:val="0"/>
        <w:pBdr>
          <w:top w:val="nil"/>
          <w:left w:val="nil"/>
          <w:bottom w:val="nil"/>
          <w:right w:val="nil"/>
          <w:between w:val="nil"/>
        </w:pBdr>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Yêu cầu tối thiểu về mức doanh thu bình quân hằng năm (không bao gồm thuế VAT) = (Giá gói thầu – giá trị thuế VAT) x k. Thông thường yêu cầu hệ số k trong công thức này là 1,5.</w:t>
      </w:r>
    </w:p>
    <w:p w14:paraId="31F1088B"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gói thầu bảo hiểm thì có thể đưa ra yêu cầu về doanh thu bình quân hằng năm cao hơn so với cách tính theo công thức nêu trên nhưng phải bảo đảm không được làm hạn chế sự tham gia của nhà thầu.</w:t>
      </w:r>
    </w:p>
    <w:p w14:paraId="06E1900C"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Đối với các hợp đồng mà nhà thầu đã tham gia với tư cách là thành viên liên danh hoặc nhà thầu phụ thì chỉ tính giá trị phần việc do nhà thầu thực hiện. </w:t>
      </w:r>
    </w:p>
    <w:p w14:paraId="165FBDC8"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Đối với các hợp đồng mà Bên mời thầu, tổ chuyên gia có bằng chứng cho thấy nhà thầu đã thực hiện với tư cách nhà thầu phụ do được chuyển nhượng thầu bất hợp pháp, vi phạm quy định tại khoản 8 Điều 89 Luật Đấu thầu thì hợp đồng này sẽ không được xem xét, đánh giá. </w:t>
      </w:r>
    </w:p>
    <w:p w14:paraId="72005594"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Thời gian yêu cầu thông thường là từ 03 đến 05 năm trước năm có thời điểm đóng thầu. Ví dụ: từ ngày 01 tháng 01 năm 2020 đến thời điểm đóng thầu.</w:t>
      </w:r>
    </w:p>
    <w:p w14:paraId="11E00A4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(10) Hợp đồng tương tự:</w:t>
      </w:r>
    </w:p>
    <w:p w14:paraId="5AF5F9E9"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Hợp đồng tương tự là hợp đồng có tính chất tương tự với gói thầu đang xét, có giá trị hợp đồng thông thường khoảng 50% giá của gói thầu. </w:t>
      </w:r>
    </w:p>
    <w:p w14:paraId="2981567C"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Đối với các công việc đặc thù hoặc ở các địa phương mà năng lực của nhà thầu trên địa bàn còn hạn chế, có thể yêu cầu giá trị của hợp đồng tương tự trong khoảng 40% giá của gói thầu đang xét.</w:t>
      </w:r>
    </w:p>
    <w:p w14:paraId="61DF89AB"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57B14EEB"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p>
    <w:p w14:paraId="482D797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Việc đánh giá về quy mô, tính chất của hợp đồng tương tự căn cứ vào giá trị hoàn thành, được nghiệm thu như sau:</w:t>
      </w:r>
    </w:p>
    <w:p w14:paraId="139AB4BD"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Trường hợp các hạng mục công việc của gói thầu đang xét cần sự gắn kết với nhau thì nhà thầu phải chứng minh bằng ít nhất 01 hợp đồng đã hoàn thành cung cấp đầy đủ các hạng mục tương tự có giá trị đáp ứng tối thiểu 50% giá trị của gói thầu đang xét. </w:t>
      </w:r>
    </w:p>
    <w:p w14:paraId="31146198"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các hạng mục công việc của gói thầu đang xét là độc lập với nhau thì nhà thầu có thể chứng minh theo một hoặc nhiều cách như sau:</w:t>
      </w:r>
    </w:p>
    <w:p w14:paraId="75F0E120"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ít nhất 01 hợp đồng đã hoàn thành cung cấp đầy đủ các hạng mục tương tự có giá trị đáp ứng tối thiểu 50% (hoặc 40% trong trường hợp (i) và (ii) nêu trên) giá trị của gói thầu đang xét hoặc</w:t>
      </w:r>
    </w:p>
    <w:p w14:paraId="34F991D2"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các hạng mục công việc tương tự đã thực hiện trong các hợp đồng khác nhau (hợp đồng có thể đã hoàn thành hoặc đang thực hiện) nhưng bảo đảm giá trị của từng hạng mục công việc tương tự đã thực hiện đáp ứng tối thiểu 50% (hoặc 40% trong trường hợp (i) và (ii) nêu trên) giá trị của từng hạng mục công việc tương ứng trong gói thầu đang xét và tổng giá trị các hạng mục đã thực hiện phải đáp ứng tối thiểu 50% (hoặc 40% trong trường hợp (i) và (ii) nêu trên) giá trị của gói thầu đang xét. Trong đó, hạng mục công việc đã thực hiện là hạng mục công việc đã được nghiệm thu trong khoảng thời gian quy định mà không căn cứ vào thời gian ký kết hợp đồng. Thời điểm xác nhận hạng mục công việc đã thực hiện để xác định hạng mục tương tự là thời điểm nghiệm thu hạng mục công việc.</w:t>
      </w:r>
    </w:p>
    <w:p w14:paraId="655BEF3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12F6021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p>
    <w:p w14:paraId="02BA89F8" w14:textId="77777777" w:rsidR="007F17B6" w:rsidRDefault="00923736">
      <w:pPr>
        <w:pBdr>
          <w:top w:val="nil"/>
          <w:left w:val="nil"/>
          <w:bottom w:val="nil"/>
          <w:right w:val="nil"/>
          <w:between w:val="nil"/>
        </w:pBdr>
        <w:spacing w:before="120" w:after="120"/>
        <w:ind w:firstLine="810"/>
        <w:rPr>
          <w:rFonts w:ascii="Times New Roman" w:eastAsia="Times New Roman" w:hAnsi="Times New Roman" w:cs="Times New Roman"/>
          <w:color w:val="000000"/>
          <w:sz w:val="28"/>
          <w:szCs w:val="28"/>
        </w:rPr>
        <w:sectPr w:rsidR="007F17B6">
          <w:pgSz w:w="16839" w:h="11907" w:orient="landscape"/>
          <w:pgMar w:top="1701" w:right="1134" w:bottom="1134" w:left="1134" w:header="1134" w:footer="737" w:gutter="0"/>
          <w:cols w:space="720"/>
        </w:sectPr>
      </w:pPr>
      <w:r>
        <w:rPr>
          <w:rFonts w:ascii="Times New Roman" w:eastAsia="Times New Roman" w:hAnsi="Times New Roman" w:cs="Times New Roman"/>
          <w:color w:val="000000"/>
          <w:sz w:val="28"/>
          <w:szCs w:val="28"/>
        </w:rPr>
        <w:t>Ví dụ: Gói thầu đang xét là thuê dịch vụ dọn vệ sinh tòa nhà trong 3 năm với giá trị 3.000.000.000 đồng thì E-HSMT có thể yêu cầu về giá trị của hợp đồng tương tự trong 01 chu kỳ (01 năm) là 500.000.000 đồng</w:t>
      </w:r>
      <w:r>
        <w:rPr>
          <w:rFonts w:ascii="Times New Roman" w:eastAsia="Times New Roman" w:hAnsi="Times New Roman" w:cs="Times New Roman"/>
          <w:color w:val="000000"/>
          <w:sz w:val="28"/>
          <w:szCs w:val="28"/>
          <w:highlight w:val="white"/>
        </w:rPr>
        <w:t xml:space="preserve">. Nhà thầu X có hợp đồng dọn vệ sinh tòa nhà trong 48 tháng với chủ đầu tư A (đang trong quá trình thực hiện, chưa hoàn thành, chưa được thanh lý), nhưng tính đến </w:t>
      </w:r>
      <w:r>
        <w:rPr>
          <w:rFonts w:ascii="Times New Roman" w:eastAsia="Times New Roman" w:hAnsi="Times New Roman" w:cs="Times New Roman"/>
          <w:color w:val="000000"/>
          <w:sz w:val="28"/>
          <w:szCs w:val="28"/>
          <w:highlight w:val="white"/>
        </w:rPr>
        <w:lastRenderedPageBreak/>
        <w:t>thời điểm tham dự thầu,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494B9442"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2.2. Tiêu chuẩn đánh giá về nhân sự chủ chốt và thiết bị chủ yếu:</w:t>
      </w:r>
    </w:p>
    <w:p w14:paraId="73838569"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a) Yêu cầu về nhân sự chủ chốt:</w:t>
      </w:r>
    </w:p>
    <w:p w14:paraId="17A21165"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Không yêu cầu về nhân sự chủ chốt đối với gói thầu </w:t>
      </w:r>
      <w:r>
        <w:rPr>
          <w:rFonts w:ascii="Times New Roman" w:eastAsia="Times New Roman" w:hAnsi="Times New Roman" w:cs="Times New Roman"/>
          <w:color w:val="FF0000"/>
          <w:sz w:val="28"/>
          <w:szCs w:val="28"/>
        </w:rPr>
        <w:t>dịch vụ phi tư vấn không đòi hỏi nhân sự có chuyên môn cao</w:t>
      </w:r>
      <w:r>
        <w:rPr>
          <w:rFonts w:ascii="Times New Roman" w:eastAsia="Times New Roman" w:hAnsi="Times New Roman" w:cs="Times New Roman"/>
          <w:color w:val="000000"/>
          <w:sz w:val="28"/>
          <w:szCs w:val="28"/>
        </w:rPr>
        <w:t xml:space="preserve">,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đối với gói thầu dịch vụ phi tư vấn. </w:t>
      </w:r>
    </w:p>
    <w:p w14:paraId="3F821A18"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bookmarkStart w:id="43" w:name="_heading=h.3fwokq0" w:colFirst="0" w:colLast="0"/>
      <w:bookmarkEnd w:id="43"/>
      <w:r>
        <w:rPr>
          <w:rFonts w:ascii="Times New Roman" w:eastAsia="Times New Roman" w:hAnsi="Times New Roman" w:cs="Times New Roman"/>
          <w:color w:val="000000"/>
          <w:sz w:val="28"/>
          <w:szCs w:val="28"/>
        </w:rPr>
        <w:t>Trường hợp E-HSMT có yêu cầu về nhân sự chủ chốt thì nhà thầu phải chứng minh khả năng huy động các nhân sự chủ chốt đáp ứng yêu cầu E-HSMT. Nhân sự chủ chốt có thể thuộc biên chế của nhà thầu hoặc do nhà thầu huy động. 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p>
    <w:p w14:paraId="7D2FF2B7"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nhân sự cho các vị trí chủ chốt đáp ứng những yêu cầu sau đây:</w:t>
      </w:r>
    </w:p>
    <w:p w14:paraId="337F5B2E"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Bảng số 02: Yêu cầu về nhân sự chủ chốt (Webform trên Hệ </w:t>
      </w:r>
      <w:proofErr w:type="gramStart"/>
      <w:r>
        <w:rPr>
          <w:rFonts w:ascii="Times New Roman" w:eastAsia="Times New Roman" w:hAnsi="Times New Roman" w:cs="Times New Roman"/>
          <w:b/>
          <w:color w:val="000000"/>
          <w:sz w:val="28"/>
          <w:szCs w:val="28"/>
        </w:rPr>
        <w:t>thống)</w:t>
      </w:r>
      <w:r>
        <w:rPr>
          <w:rFonts w:ascii="Times New Roman" w:eastAsia="Times New Roman" w:hAnsi="Times New Roman" w:cs="Times New Roman"/>
          <w:b/>
          <w:color w:val="000000"/>
          <w:sz w:val="28"/>
          <w:szCs w:val="28"/>
          <w:vertAlign w:val="superscript"/>
        </w:rPr>
        <w:t>(</w:t>
      </w:r>
      <w:proofErr w:type="gramEnd"/>
      <w:r>
        <w:rPr>
          <w:rFonts w:ascii="Times New Roman" w:eastAsia="Times New Roman" w:hAnsi="Times New Roman" w:cs="Times New Roman"/>
          <w:b/>
          <w:color w:val="000000"/>
          <w:sz w:val="28"/>
          <w:szCs w:val="28"/>
          <w:vertAlign w:val="superscript"/>
        </w:rPr>
        <w:t>1)</w:t>
      </w:r>
    </w:p>
    <w:tbl>
      <w:tblPr>
        <w:tblStyle w:val="a5"/>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1423"/>
        <w:gridCol w:w="913"/>
        <w:gridCol w:w="1668"/>
        <w:gridCol w:w="4538"/>
      </w:tblGrid>
      <w:tr w:rsidR="007F17B6" w14:paraId="47DEFB82" w14:textId="77777777">
        <w:trPr>
          <w:trHeight w:val="566"/>
        </w:trPr>
        <w:tc>
          <w:tcPr>
            <w:tcW w:w="74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7D9C190"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STT</w:t>
            </w:r>
          </w:p>
        </w:tc>
        <w:tc>
          <w:tcPr>
            <w:tcW w:w="142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7E38096"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Vị trí công việc</w:t>
            </w:r>
          </w:p>
        </w:tc>
        <w:tc>
          <w:tcPr>
            <w:tcW w:w="91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DC8DB14"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Số lượng</w:t>
            </w:r>
          </w:p>
        </w:tc>
        <w:tc>
          <w:tcPr>
            <w:tcW w:w="166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D8946EA"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Kinh nghiệm trong các công việc tương tự</w:t>
            </w:r>
          </w:p>
        </w:tc>
        <w:tc>
          <w:tcPr>
            <w:tcW w:w="453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723EC5"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 xml:space="preserve">Chứng chỉ/trình độ chuyên </w:t>
            </w:r>
            <w:proofErr w:type="gramStart"/>
            <w:r>
              <w:rPr>
                <w:rFonts w:ascii="Times New Roman" w:eastAsia="Times New Roman" w:hAnsi="Times New Roman" w:cs="Times New Roman"/>
                <w:b/>
                <w:color w:val="000000"/>
                <w:sz w:val="28"/>
                <w:szCs w:val="28"/>
              </w:rPr>
              <w:t>môn</w:t>
            </w:r>
            <w:r>
              <w:rPr>
                <w:rFonts w:ascii="Times New Roman" w:eastAsia="Times New Roman" w:hAnsi="Times New Roman" w:cs="Times New Roman"/>
                <w:b/>
                <w:color w:val="000000"/>
                <w:sz w:val="28"/>
                <w:szCs w:val="28"/>
                <w:vertAlign w:val="superscript"/>
              </w:rPr>
              <w:t>(</w:t>
            </w:r>
            <w:proofErr w:type="gramEnd"/>
            <w:r>
              <w:rPr>
                <w:rFonts w:ascii="Times New Roman" w:eastAsia="Times New Roman" w:hAnsi="Times New Roman" w:cs="Times New Roman"/>
                <w:b/>
                <w:color w:val="000000"/>
                <w:sz w:val="28"/>
                <w:szCs w:val="28"/>
                <w:vertAlign w:val="superscript"/>
              </w:rPr>
              <w:t>2)</w:t>
            </w:r>
          </w:p>
        </w:tc>
      </w:tr>
      <w:tr w:rsidR="007F17B6" w14:paraId="01EAB8B5" w14:textId="77777777">
        <w:trPr>
          <w:trHeight w:val="566"/>
        </w:trPr>
        <w:tc>
          <w:tcPr>
            <w:tcW w:w="746" w:type="dxa"/>
            <w:tcBorders>
              <w:top w:val="single" w:sz="4" w:space="0" w:color="000000"/>
              <w:left w:val="single" w:sz="4" w:space="0" w:color="000000"/>
              <w:bottom w:val="single" w:sz="4" w:space="0" w:color="000000"/>
              <w:right w:val="single" w:sz="4" w:space="0" w:color="000000"/>
            </w:tcBorders>
            <w:vAlign w:val="center"/>
          </w:tcPr>
          <w:p w14:paraId="5063924D" w14:textId="73E5C2EA"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6F07947" w14:textId="601A8178" w:rsidR="007F17B6" w:rsidRDefault="007F17B6">
            <w:pPr>
              <w:keepNext/>
              <w:pBdr>
                <w:top w:val="nil"/>
                <w:left w:val="nil"/>
                <w:bottom w:val="nil"/>
                <w:right w:val="nil"/>
                <w:between w:val="nil"/>
              </w:pBdr>
              <w:jc w:val="both"/>
              <w:rPr>
                <w:rFonts w:ascii="Times New Roman" w:eastAsia="Times New Roman" w:hAnsi="Times New Roman" w:cs="Times New Roman"/>
                <w:color w:val="000000"/>
                <w:sz w:val="28"/>
                <w:szCs w:val="2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22696273" w14:textId="75051C45"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3FF29E75" w14:textId="796D6693"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538" w:type="dxa"/>
            <w:tcBorders>
              <w:top w:val="single" w:sz="4" w:space="0" w:color="000000"/>
              <w:left w:val="single" w:sz="4" w:space="0" w:color="000000"/>
              <w:bottom w:val="single" w:sz="4" w:space="0" w:color="000000"/>
              <w:right w:val="single" w:sz="4" w:space="0" w:color="000000"/>
            </w:tcBorders>
            <w:vAlign w:val="center"/>
          </w:tcPr>
          <w:p w14:paraId="1EFD9931" w14:textId="45DE3A3F" w:rsidR="007F17B6" w:rsidRDefault="007F17B6">
            <w:pPr>
              <w:keepNext/>
              <w:pBdr>
                <w:top w:val="nil"/>
                <w:left w:val="nil"/>
                <w:bottom w:val="nil"/>
                <w:right w:val="nil"/>
                <w:between w:val="nil"/>
              </w:pBdr>
              <w:jc w:val="both"/>
              <w:rPr>
                <w:rFonts w:ascii="Times New Roman" w:eastAsia="Times New Roman" w:hAnsi="Times New Roman" w:cs="Times New Roman"/>
                <w:i/>
                <w:sz w:val="28"/>
                <w:szCs w:val="28"/>
              </w:rPr>
            </w:pPr>
          </w:p>
        </w:tc>
      </w:tr>
      <w:tr w:rsidR="007F17B6" w14:paraId="4B142EF7" w14:textId="77777777">
        <w:trPr>
          <w:trHeight w:val="566"/>
        </w:trPr>
        <w:tc>
          <w:tcPr>
            <w:tcW w:w="746" w:type="dxa"/>
            <w:tcBorders>
              <w:top w:val="single" w:sz="4" w:space="0" w:color="000000"/>
              <w:left w:val="single" w:sz="4" w:space="0" w:color="000000"/>
              <w:bottom w:val="single" w:sz="4" w:space="0" w:color="000000"/>
              <w:right w:val="single" w:sz="4" w:space="0" w:color="000000"/>
            </w:tcBorders>
            <w:vAlign w:val="center"/>
          </w:tcPr>
          <w:p w14:paraId="24BCAB4E" w14:textId="0CFD8955"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7504A7FA" w14:textId="25CB8D6E" w:rsidR="007F17B6" w:rsidRDefault="007F17B6">
            <w:pPr>
              <w:pBdr>
                <w:top w:val="nil"/>
                <w:left w:val="nil"/>
                <w:bottom w:val="nil"/>
                <w:right w:val="nil"/>
                <w:between w:val="nil"/>
              </w:pBdr>
              <w:spacing w:line="288" w:lineRule="auto"/>
              <w:jc w:val="both"/>
              <w:rPr>
                <w:rFonts w:ascii="Times New Roman" w:eastAsia="Times New Roman" w:hAnsi="Times New Roman" w:cs="Times New Roman"/>
                <w:color w:val="000000"/>
                <w:sz w:val="28"/>
                <w:szCs w:val="2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4EAD0E17" w14:textId="28281C1F"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60027453" w14:textId="7A3D991E"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538" w:type="dxa"/>
            <w:tcBorders>
              <w:top w:val="single" w:sz="4" w:space="0" w:color="000000"/>
              <w:left w:val="single" w:sz="4" w:space="0" w:color="000000"/>
              <w:bottom w:val="single" w:sz="4" w:space="0" w:color="000000"/>
              <w:right w:val="single" w:sz="4" w:space="0" w:color="000000"/>
            </w:tcBorders>
            <w:vAlign w:val="center"/>
          </w:tcPr>
          <w:p w14:paraId="784A07A5" w14:textId="5073818B" w:rsidR="007F17B6" w:rsidRDefault="007F17B6">
            <w:pPr>
              <w:keepNext/>
              <w:pBdr>
                <w:top w:val="nil"/>
                <w:left w:val="nil"/>
                <w:bottom w:val="nil"/>
                <w:right w:val="nil"/>
                <w:between w:val="nil"/>
              </w:pBdr>
              <w:jc w:val="both"/>
              <w:rPr>
                <w:rFonts w:ascii="Times New Roman" w:eastAsia="Times New Roman" w:hAnsi="Times New Roman" w:cs="Times New Roman"/>
                <w:i/>
                <w:color w:val="000000"/>
                <w:sz w:val="28"/>
                <w:szCs w:val="28"/>
              </w:rPr>
            </w:pPr>
          </w:p>
        </w:tc>
      </w:tr>
      <w:tr w:rsidR="007F17B6" w14:paraId="702E5CBF" w14:textId="77777777">
        <w:trPr>
          <w:trHeight w:val="566"/>
        </w:trPr>
        <w:tc>
          <w:tcPr>
            <w:tcW w:w="746" w:type="dxa"/>
            <w:tcBorders>
              <w:top w:val="single" w:sz="4" w:space="0" w:color="000000"/>
              <w:left w:val="single" w:sz="4" w:space="0" w:color="000000"/>
              <w:bottom w:val="single" w:sz="4" w:space="0" w:color="000000"/>
              <w:right w:val="single" w:sz="4" w:space="0" w:color="000000"/>
            </w:tcBorders>
            <w:vAlign w:val="center"/>
          </w:tcPr>
          <w:p w14:paraId="605A9478" w14:textId="1024A09F"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0DFE982A" w14:textId="540CF520" w:rsidR="007F17B6" w:rsidRDefault="007F17B6">
            <w:pPr>
              <w:pBdr>
                <w:top w:val="nil"/>
                <w:left w:val="nil"/>
                <w:bottom w:val="nil"/>
                <w:right w:val="nil"/>
                <w:between w:val="nil"/>
              </w:pBdr>
              <w:spacing w:line="288" w:lineRule="auto"/>
              <w:jc w:val="both"/>
              <w:rPr>
                <w:rFonts w:ascii="Times New Roman" w:eastAsia="Times New Roman" w:hAnsi="Times New Roman" w:cs="Times New Roman"/>
                <w:color w:val="000000"/>
                <w:sz w:val="28"/>
                <w:szCs w:val="2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7B202B31" w14:textId="0CE54ECE"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C25EFE3" w14:textId="5535D2D0"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538" w:type="dxa"/>
            <w:tcBorders>
              <w:top w:val="single" w:sz="4" w:space="0" w:color="000000"/>
              <w:left w:val="single" w:sz="4" w:space="0" w:color="000000"/>
              <w:bottom w:val="single" w:sz="4" w:space="0" w:color="000000"/>
              <w:right w:val="single" w:sz="4" w:space="0" w:color="000000"/>
            </w:tcBorders>
            <w:vAlign w:val="center"/>
          </w:tcPr>
          <w:p w14:paraId="64AA3133" w14:textId="758A4995" w:rsidR="007F17B6" w:rsidRDefault="007F17B6">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r>
      <w:tr w:rsidR="007F17B6" w14:paraId="2ACA1BD2" w14:textId="77777777">
        <w:trPr>
          <w:trHeight w:val="566"/>
        </w:trPr>
        <w:tc>
          <w:tcPr>
            <w:tcW w:w="746" w:type="dxa"/>
            <w:tcBorders>
              <w:top w:val="single" w:sz="4" w:space="0" w:color="000000"/>
              <w:left w:val="single" w:sz="4" w:space="0" w:color="000000"/>
              <w:bottom w:val="single" w:sz="4" w:space="0" w:color="000000"/>
              <w:right w:val="single" w:sz="4" w:space="0" w:color="000000"/>
            </w:tcBorders>
            <w:vAlign w:val="center"/>
          </w:tcPr>
          <w:p w14:paraId="3DA908D1" w14:textId="0648D237"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18C41677" w14:textId="3A987838" w:rsidR="007F17B6" w:rsidRDefault="007F17B6">
            <w:pPr>
              <w:pBdr>
                <w:top w:val="nil"/>
                <w:left w:val="nil"/>
                <w:bottom w:val="nil"/>
                <w:right w:val="nil"/>
                <w:between w:val="nil"/>
              </w:pBdr>
              <w:spacing w:line="288" w:lineRule="auto"/>
              <w:jc w:val="both"/>
              <w:rPr>
                <w:rFonts w:ascii="Times New Roman" w:eastAsia="Times New Roman" w:hAnsi="Times New Roman" w:cs="Times New Roman"/>
                <w:color w:val="000000"/>
                <w:sz w:val="28"/>
                <w:szCs w:val="28"/>
              </w:rPr>
            </w:pPr>
          </w:p>
        </w:tc>
        <w:tc>
          <w:tcPr>
            <w:tcW w:w="913" w:type="dxa"/>
            <w:tcBorders>
              <w:top w:val="single" w:sz="4" w:space="0" w:color="000000"/>
              <w:left w:val="single" w:sz="4" w:space="0" w:color="000000"/>
              <w:bottom w:val="single" w:sz="4" w:space="0" w:color="000000"/>
              <w:right w:val="single" w:sz="4" w:space="0" w:color="000000"/>
            </w:tcBorders>
            <w:vAlign w:val="center"/>
          </w:tcPr>
          <w:p w14:paraId="359E9338" w14:textId="0FC6041D"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F82A9D5" w14:textId="7DD5D7D5"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4538" w:type="dxa"/>
            <w:tcBorders>
              <w:top w:val="single" w:sz="4" w:space="0" w:color="000000"/>
              <w:left w:val="single" w:sz="4" w:space="0" w:color="000000"/>
              <w:bottom w:val="single" w:sz="4" w:space="0" w:color="000000"/>
              <w:right w:val="single" w:sz="4" w:space="0" w:color="000000"/>
            </w:tcBorders>
            <w:vAlign w:val="center"/>
          </w:tcPr>
          <w:p w14:paraId="2AFF9A2B" w14:textId="6832BEFD" w:rsidR="007F17B6" w:rsidRDefault="007F17B6">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p>
        </w:tc>
      </w:tr>
    </w:tbl>
    <w:p w14:paraId="269A039C" w14:textId="77777777" w:rsidR="007F17B6" w:rsidRDefault="007F17B6">
      <w:pPr>
        <w:widowControl w:val="0"/>
        <w:pBdr>
          <w:top w:val="nil"/>
          <w:left w:val="nil"/>
          <w:bottom w:val="nil"/>
          <w:right w:val="nil"/>
          <w:between w:val="nil"/>
        </w:pBdr>
        <w:spacing w:before="120" w:after="120"/>
        <w:ind w:firstLine="709"/>
        <w:jc w:val="both"/>
        <w:rPr>
          <w:rFonts w:ascii="Times New Roman" w:eastAsia="Times New Roman" w:hAnsi="Times New Roman" w:cs="Times New Roman"/>
          <w:sz w:val="28"/>
          <w:szCs w:val="28"/>
        </w:rPr>
      </w:pPr>
    </w:p>
    <w:p w14:paraId="7D89339C"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Ghi chú: </w:t>
      </w:r>
    </w:p>
    <w:p w14:paraId="138DF3D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Trường hợp gói thầu không có yêu cầu về nhân sự chủ chốt thì Bên mời thầu không nhập Bảng này.</w:t>
      </w:r>
    </w:p>
    <w:p w14:paraId="47D1396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Chỉ quy định trong trường hợp pháp luật chuyên ngành có yêu cầu về bằng cấp/chứng chỉ chuyên môn. </w:t>
      </w:r>
    </w:p>
    <w:p w14:paraId="40950A20"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 Thiết bị chủ yếu dự kiến huy động để thực hiện gói thầu:</w:t>
      </w:r>
    </w:p>
    <w:p w14:paraId="30B24D4F"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vào quy mô, tính chất của gói thầu, Chủ đầu tư, Bên mời thầu đưa ra yêu cầu về thiết bị chủ yếu dự kiến huy động và số lượng để thực hiện gói thầu cho phù hợp. Chỉ quy định về thiết bị chủ yếu đối với các thiết bị đặc chủng, đặc thù bắt buộc phải có để triển khai thực hiện gói thầu. Thiết bị chủ yếu có thể của nhà thầu hoặc do nhà thầu huy động. 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w:t>
      </w:r>
      <w:proofErr w:type="gramStart"/>
      <w:r>
        <w:rPr>
          <w:rFonts w:ascii="Times New Roman" w:eastAsia="Times New Roman" w:hAnsi="Times New Roman" w:cs="Times New Roman"/>
          <w:color w:val="000000"/>
          <w:sz w:val="28"/>
          <w:szCs w:val="28"/>
        </w:rPr>
        <w:t>loại.Yêu</w:t>
      </w:r>
      <w:proofErr w:type="gramEnd"/>
      <w:r>
        <w:rPr>
          <w:rFonts w:ascii="Times New Roman" w:eastAsia="Times New Roman" w:hAnsi="Times New Roman" w:cs="Times New Roman"/>
          <w:color w:val="000000"/>
          <w:sz w:val="28"/>
          <w:szCs w:val="28"/>
        </w:rPr>
        <w:t xml:space="preserve"> cầu về thiết bị chủ yếu được số hóa dưới dạng Webform trên Hệ thống. Nhà thầu phải cung cấp thông tin chi tiết về các Thiết bị thi công chủ yếu được đề xuất theo Mẫu số 06D Chương IV để chứng minh rằng mình có đầy đủ thiết bị đáp ứng những yêu cầu sau đây: </w:t>
      </w:r>
    </w:p>
    <w:p w14:paraId="434CA7D1" w14:textId="77777777" w:rsidR="007F17B6" w:rsidRDefault="00923736">
      <w:pPr>
        <w:widowControl w:val="0"/>
        <w:pBdr>
          <w:top w:val="nil"/>
          <w:left w:val="nil"/>
          <w:bottom w:val="nil"/>
          <w:right w:val="nil"/>
          <w:between w:val="nil"/>
        </w:pBdr>
        <w:tabs>
          <w:tab w:val="right" w:pos="7254"/>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Bảng số 03: Yêu cầu về thiết bị thi công chủ yếu (Webform trên Hệ thống)</w:t>
      </w:r>
    </w:p>
    <w:tbl>
      <w:tblPr>
        <w:tblStyle w:val="a6"/>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6633"/>
        <w:gridCol w:w="1809"/>
      </w:tblGrid>
      <w:tr w:rsidR="007F17B6" w14:paraId="37F3A49E" w14:textId="77777777">
        <w:trPr>
          <w:trHeight w:val="567"/>
        </w:trPr>
        <w:tc>
          <w:tcPr>
            <w:tcW w:w="846" w:type="dxa"/>
            <w:shd w:val="clear" w:color="auto" w:fill="E2EFD9"/>
            <w:vAlign w:val="center"/>
          </w:tcPr>
          <w:p w14:paraId="6ECEC7C7"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STT</w:t>
            </w:r>
          </w:p>
        </w:tc>
        <w:tc>
          <w:tcPr>
            <w:tcW w:w="6633" w:type="dxa"/>
            <w:shd w:val="clear" w:color="auto" w:fill="E2EFD9"/>
            <w:vAlign w:val="center"/>
          </w:tcPr>
          <w:p w14:paraId="0DD308BE"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Loại thiết bị và đặc điểm thiết bị</w:t>
            </w:r>
          </w:p>
        </w:tc>
        <w:tc>
          <w:tcPr>
            <w:tcW w:w="1809" w:type="dxa"/>
            <w:shd w:val="clear" w:color="auto" w:fill="E2EFD9"/>
            <w:vAlign w:val="center"/>
          </w:tcPr>
          <w:p w14:paraId="740326C7"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Số lượng tối thiểu cần có</w:t>
            </w:r>
          </w:p>
        </w:tc>
      </w:tr>
      <w:tr w:rsidR="007F17B6" w14:paraId="7E545514" w14:textId="77777777">
        <w:trPr>
          <w:trHeight w:val="567"/>
        </w:trPr>
        <w:tc>
          <w:tcPr>
            <w:tcW w:w="846" w:type="dxa"/>
            <w:vAlign w:val="center"/>
          </w:tcPr>
          <w:p w14:paraId="18FF12D9" w14:textId="6ADE87C5"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6633" w:type="dxa"/>
            <w:vAlign w:val="center"/>
          </w:tcPr>
          <w:p w14:paraId="0C82D352" w14:textId="6EA27E92" w:rsidR="007F17B6" w:rsidRDefault="007F17B6">
            <w:pPr>
              <w:pBdr>
                <w:top w:val="nil"/>
                <w:left w:val="nil"/>
                <w:bottom w:val="nil"/>
                <w:right w:val="nil"/>
                <w:between w:val="nil"/>
              </w:pBdr>
              <w:spacing w:before="40"/>
              <w:jc w:val="both"/>
              <w:rPr>
                <w:rFonts w:ascii="Times New Roman" w:eastAsia="Times New Roman" w:hAnsi="Times New Roman" w:cs="Times New Roman"/>
                <w:color w:val="000000"/>
                <w:sz w:val="28"/>
                <w:szCs w:val="28"/>
              </w:rPr>
            </w:pPr>
          </w:p>
        </w:tc>
        <w:tc>
          <w:tcPr>
            <w:tcW w:w="1809" w:type="dxa"/>
            <w:vAlign w:val="center"/>
          </w:tcPr>
          <w:p w14:paraId="11F1A504" w14:textId="32B5419A" w:rsidR="007F17B6" w:rsidRDefault="007F17B6">
            <w:pPr>
              <w:widowControl w:val="0"/>
              <w:pBdr>
                <w:top w:val="nil"/>
                <w:left w:val="nil"/>
                <w:bottom w:val="nil"/>
                <w:right w:val="nil"/>
                <w:between w:val="nil"/>
              </w:pBdr>
              <w:spacing w:before="40"/>
              <w:jc w:val="center"/>
              <w:rPr>
                <w:rFonts w:ascii="Times New Roman" w:eastAsia="Times New Roman" w:hAnsi="Times New Roman" w:cs="Times New Roman"/>
                <w:color w:val="000000"/>
                <w:sz w:val="28"/>
                <w:szCs w:val="28"/>
              </w:rPr>
            </w:pPr>
          </w:p>
        </w:tc>
      </w:tr>
      <w:tr w:rsidR="007F17B6" w14:paraId="1B2FFEEA" w14:textId="77777777">
        <w:trPr>
          <w:trHeight w:val="567"/>
        </w:trPr>
        <w:tc>
          <w:tcPr>
            <w:tcW w:w="846" w:type="dxa"/>
            <w:vAlign w:val="center"/>
          </w:tcPr>
          <w:p w14:paraId="0450DD2D" w14:textId="245EA47D" w:rsidR="007F17B6" w:rsidRDefault="007F17B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6633" w:type="dxa"/>
            <w:vAlign w:val="center"/>
          </w:tcPr>
          <w:p w14:paraId="2D41B308" w14:textId="31DDC86C" w:rsidR="007F17B6" w:rsidRDefault="007F17B6">
            <w:pPr>
              <w:pBdr>
                <w:top w:val="nil"/>
                <w:left w:val="nil"/>
                <w:bottom w:val="nil"/>
                <w:right w:val="nil"/>
                <w:between w:val="nil"/>
              </w:pBdr>
              <w:spacing w:before="40"/>
              <w:jc w:val="both"/>
              <w:rPr>
                <w:rFonts w:ascii="Times New Roman" w:eastAsia="Times New Roman" w:hAnsi="Times New Roman" w:cs="Times New Roman"/>
                <w:color w:val="000000"/>
                <w:sz w:val="28"/>
                <w:szCs w:val="28"/>
              </w:rPr>
            </w:pPr>
          </w:p>
        </w:tc>
        <w:tc>
          <w:tcPr>
            <w:tcW w:w="1809" w:type="dxa"/>
            <w:vAlign w:val="center"/>
          </w:tcPr>
          <w:p w14:paraId="4C7E0FC6" w14:textId="760B7D96" w:rsidR="007F17B6" w:rsidRDefault="007F17B6">
            <w:pPr>
              <w:widowControl w:val="0"/>
              <w:pBdr>
                <w:top w:val="nil"/>
                <w:left w:val="nil"/>
                <w:bottom w:val="nil"/>
                <w:right w:val="nil"/>
                <w:between w:val="nil"/>
              </w:pBdr>
              <w:spacing w:before="40"/>
              <w:jc w:val="center"/>
              <w:rPr>
                <w:rFonts w:ascii="Times New Roman" w:eastAsia="Times New Roman" w:hAnsi="Times New Roman" w:cs="Times New Roman"/>
                <w:color w:val="000000"/>
                <w:sz w:val="28"/>
                <w:szCs w:val="28"/>
              </w:rPr>
            </w:pPr>
          </w:p>
        </w:tc>
      </w:tr>
    </w:tbl>
    <w:p w14:paraId="1B5324A3" w14:textId="77777777" w:rsidR="007F17B6" w:rsidRDefault="0092373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Trong mọi trường hợp, nếu nhà thầu kê khai nhân sự chủ chốt, thiết bị chủ yếu không trung thực thì nhà thầu không được thay thế nhân sự, thiết bị khác; E-HSDT của nhà thầu bị loại và nhà thầu sẽ bị coi là vi phạm hành vi gian lận quy định tại khoản 4 Điều 89 Luật Đấu thầu và bị xử lý theo quy định tại khoản 1 Điều 122 Nghị định 63.</w:t>
      </w:r>
    </w:p>
    <w:p w14:paraId="5FB13B95"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Mục 3. Tiêu chuẩn đánh giá về kỹ thuật</w:t>
      </w:r>
      <w:r>
        <w:rPr>
          <w:rFonts w:ascii="Times New Roman" w:eastAsia="Times New Roman" w:hAnsi="Times New Roman" w:cs="Times New Roman"/>
          <w:b/>
          <w:color w:val="000000"/>
          <w:sz w:val="24"/>
          <w:szCs w:val="24"/>
        </w:rPr>
        <w:t xml:space="preserve"> </w:t>
      </w:r>
    </w:p>
    <w:p w14:paraId="2D47B013" w14:textId="77777777" w:rsidR="007F17B6" w:rsidRDefault="00923736">
      <w:pPr>
        <w:pBdr>
          <w:top w:val="nil"/>
          <w:left w:val="nil"/>
          <w:bottom w:val="nil"/>
          <w:right w:val="nil"/>
          <w:between w:val="nil"/>
        </w:pBdr>
        <w:tabs>
          <w:tab w:val="left" w:pos="851"/>
        </w:tabs>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Sử dụng tiêu chí đạt/không đạt </w:t>
      </w:r>
    </w:p>
    <w:tbl>
      <w:tblPr>
        <w:tblStyle w:val="a7"/>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3249"/>
        <w:gridCol w:w="4111"/>
        <w:gridCol w:w="1190"/>
      </w:tblGrid>
      <w:tr w:rsidR="007F17B6" w:rsidRPr="008E73C7" w14:paraId="5D29C442" w14:textId="77777777">
        <w:trPr>
          <w:trHeight w:val="786"/>
        </w:trPr>
        <w:tc>
          <w:tcPr>
            <w:tcW w:w="828" w:type="dxa"/>
            <w:vAlign w:val="center"/>
          </w:tcPr>
          <w:p w14:paraId="323AA6CA"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lastRenderedPageBreak/>
              <w:t>TT</w:t>
            </w:r>
          </w:p>
        </w:tc>
        <w:tc>
          <w:tcPr>
            <w:tcW w:w="3249" w:type="dxa"/>
            <w:vAlign w:val="center"/>
          </w:tcPr>
          <w:p w14:paraId="0F1D5DB7"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Nội dung yêu cầu</w:t>
            </w:r>
          </w:p>
        </w:tc>
        <w:tc>
          <w:tcPr>
            <w:tcW w:w="5301" w:type="dxa"/>
            <w:gridSpan w:val="2"/>
            <w:vAlign w:val="center"/>
          </w:tcPr>
          <w:p w14:paraId="74A0F025"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Mức độ đáp ứng</w:t>
            </w:r>
          </w:p>
        </w:tc>
      </w:tr>
      <w:tr w:rsidR="007F17B6" w:rsidRPr="008E73C7" w14:paraId="7F6AA8EB" w14:textId="77777777">
        <w:trPr>
          <w:trHeight w:val="459"/>
        </w:trPr>
        <w:tc>
          <w:tcPr>
            <w:tcW w:w="828" w:type="dxa"/>
            <w:vAlign w:val="center"/>
          </w:tcPr>
          <w:p w14:paraId="265B0BE4"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I</w:t>
            </w:r>
          </w:p>
        </w:tc>
        <w:tc>
          <w:tcPr>
            <w:tcW w:w="8550" w:type="dxa"/>
            <w:gridSpan w:val="3"/>
            <w:vAlign w:val="center"/>
          </w:tcPr>
          <w:p w14:paraId="0DE40398"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Về giải pháp và phương pháp luận</w:t>
            </w:r>
          </w:p>
        </w:tc>
      </w:tr>
      <w:tr w:rsidR="007F17B6" w:rsidRPr="008E73C7" w14:paraId="7AD493CA" w14:textId="77777777">
        <w:trPr>
          <w:cantSplit/>
          <w:trHeight w:val="459"/>
        </w:trPr>
        <w:tc>
          <w:tcPr>
            <w:tcW w:w="828" w:type="dxa"/>
            <w:vMerge w:val="restart"/>
            <w:vAlign w:val="center"/>
          </w:tcPr>
          <w:p w14:paraId="39DF433F"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1</w:t>
            </w:r>
          </w:p>
        </w:tc>
        <w:tc>
          <w:tcPr>
            <w:tcW w:w="3249" w:type="dxa"/>
            <w:vMerge w:val="restart"/>
            <w:vAlign w:val="center"/>
          </w:tcPr>
          <w:p w14:paraId="452395BD"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Hiểu rõ mục đích gói thầu và cách tiếp cận</w:t>
            </w:r>
          </w:p>
        </w:tc>
        <w:tc>
          <w:tcPr>
            <w:tcW w:w="4111" w:type="dxa"/>
            <w:vAlign w:val="center"/>
          </w:tcPr>
          <w:p w14:paraId="013442F0"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Có thuyết minh chi tiết về gói thầu và trình bày chi tiết, đảm bảo đầy đủ các từng nội dung: về mục đích, phạm vi, quy mô gói thầu, tính chất gói thầu, …, đảm bảo các yêu cầu kỹ thuật nêu tại Chương V của E-HSMT</w:t>
            </w:r>
          </w:p>
        </w:tc>
        <w:tc>
          <w:tcPr>
            <w:tcW w:w="1190" w:type="dxa"/>
            <w:vAlign w:val="center"/>
          </w:tcPr>
          <w:p w14:paraId="4CF8AB68"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Đạt</w:t>
            </w:r>
          </w:p>
        </w:tc>
      </w:tr>
      <w:tr w:rsidR="007F17B6" w:rsidRPr="008E73C7" w14:paraId="1D1C0542" w14:textId="77777777">
        <w:trPr>
          <w:cantSplit/>
          <w:trHeight w:val="459"/>
        </w:trPr>
        <w:tc>
          <w:tcPr>
            <w:tcW w:w="828" w:type="dxa"/>
            <w:vMerge/>
            <w:vAlign w:val="center"/>
          </w:tcPr>
          <w:p w14:paraId="48369DF9"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3249" w:type="dxa"/>
            <w:vMerge/>
            <w:vAlign w:val="center"/>
          </w:tcPr>
          <w:p w14:paraId="72574161"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4111" w:type="dxa"/>
            <w:vAlign w:val="center"/>
          </w:tcPr>
          <w:p w14:paraId="75A941F1" w14:textId="0269A521"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Không có thuyết minh hoặc có thuyết minh nhưng còn sơ sài hoặc</w:t>
            </w:r>
            <w:r w:rsidR="008E73C7">
              <w:rPr>
                <w:rFonts w:ascii="Times New Roman" w:eastAsia="Times New Roman" w:hAnsi="Times New Roman" w:cs="Times New Roman"/>
                <w:color w:val="000000"/>
                <w:sz w:val="26"/>
                <w:szCs w:val="26"/>
              </w:rPr>
              <w:t xml:space="preserve"> </w:t>
            </w:r>
            <w:r w:rsidRPr="008E73C7">
              <w:rPr>
                <w:rFonts w:ascii="Times New Roman" w:eastAsia="Times New Roman" w:hAnsi="Times New Roman" w:cs="Times New Roman"/>
                <w:color w:val="000000"/>
                <w:sz w:val="26"/>
                <w:szCs w:val="26"/>
              </w:rPr>
              <w:t>thiếu một trong các nội dung về gói thầu như: mục đích, phạm vi, quy mô gói thầu, tính chất gói thầu…theo đảm bảo các yêu cầu kỹ thuật nêu tại Chương V của E-HSMT</w:t>
            </w:r>
          </w:p>
        </w:tc>
        <w:tc>
          <w:tcPr>
            <w:tcW w:w="1190" w:type="dxa"/>
            <w:vAlign w:val="center"/>
          </w:tcPr>
          <w:p w14:paraId="7953C0E5"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Không đạt</w:t>
            </w:r>
          </w:p>
        </w:tc>
      </w:tr>
      <w:tr w:rsidR="007F17B6" w:rsidRPr="008E73C7" w14:paraId="4145184E" w14:textId="77777777">
        <w:trPr>
          <w:cantSplit/>
          <w:trHeight w:val="800"/>
        </w:trPr>
        <w:tc>
          <w:tcPr>
            <w:tcW w:w="828" w:type="dxa"/>
            <w:vMerge w:val="restart"/>
            <w:vAlign w:val="center"/>
          </w:tcPr>
          <w:p w14:paraId="57027663"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2</w:t>
            </w:r>
          </w:p>
        </w:tc>
        <w:tc>
          <w:tcPr>
            <w:tcW w:w="3249" w:type="dxa"/>
            <w:vMerge w:val="restart"/>
            <w:vAlign w:val="center"/>
          </w:tcPr>
          <w:p w14:paraId="3F8B239E" w14:textId="0D4A5776" w:rsidR="007F17B6" w:rsidRPr="008E73C7" w:rsidRDefault="00923736" w:rsidP="00A0188A">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xml:space="preserve">Kế hoạch, phương án triển khai thực hiện </w:t>
            </w:r>
          </w:p>
        </w:tc>
        <w:tc>
          <w:tcPr>
            <w:tcW w:w="4111" w:type="dxa"/>
          </w:tcPr>
          <w:p w14:paraId="1AAEBC09" w14:textId="690017C8" w:rsidR="007F17B6" w:rsidRPr="008E73C7" w:rsidRDefault="00923736" w:rsidP="00A0188A">
            <w:pPr>
              <w:pBdr>
                <w:top w:val="nil"/>
                <w:left w:val="nil"/>
                <w:bottom w:val="nil"/>
                <w:right w:val="nil"/>
                <w:between w:val="nil"/>
              </w:pBdr>
              <w:spacing w:before="120" w:after="120"/>
              <w:ind w:right="43"/>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xml:space="preserve">- </w:t>
            </w:r>
            <w:r w:rsidR="00A0188A">
              <w:rPr>
                <w:rFonts w:ascii="Times New Roman" w:eastAsia="Times New Roman" w:hAnsi="Times New Roman" w:cs="Times New Roman"/>
                <w:color w:val="000000"/>
                <w:sz w:val="26"/>
                <w:szCs w:val="26"/>
              </w:rPr>
              <w:t xml:space="preserve">Có thuyết minh phương án triển khai thực hiện </w:t>
            </w:r>
            <w:r w:rsidRPr="008E73C7">
              <w:rPr>
                <w:rFonts w:ascii="Times New Roman" w:eastAsia="Times New Roman" w:hAnsi="Times New Roman" w:cs="Times New Roman"/>
                <w:color w:val="000000"/>
                <w:sz w:val="26"/>
                <w:szCs w:val="26"/>
              </w:rPr>
              <w:t>đầy đủ các nội dung theo yêu cầu tại Chương V của E-HSMT</w:t>
            </w:r>
          </w:p>
        </w:tc>
        <w:tc>
          <w:tcPr>
            <w:tcW w:w="1190" w:type="dxa"/>
            <w:vAlign w:val="center"/>
          </w:tcPr>
          <w:p w14:paraId="3C7074FE"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Đạt</w:t>
            </w:r>
          </w:p>
        </w:tc>
      </w:tr>
      <w:tr w:rsidR="007F17B6" w:rsidRPr="008E73C7" w14:paraId="6BB0DD20" w14:textId="77777777">
        <w:trPr>
          <w:cantSplit/>
          <w:trHeight w:val="699"/>
        </w:trPr>
        <w:tc>
          <w:tcPr>
            <w:tcW w:w="828" w:type="dxa"/>
            <w:vMerge/>
            <w:vAlign w:val="center"/>
          </w:tcPr>
          <w:p w14:paraId="12C22E9F"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3249" w:type="dxa"/>
            <w:vMerge/>
            <w:vAlign w:val="center"/>
          </w:tcPr>
          <w:p w14:paraId="3E834BC6"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4111" w:type="dxa"/>
          </w:tcPr>
          <w:p w14:paraId="4DFEC5BE" w14:textId="731B8C44" w:rsidR="007F17B6" w:rsidRPr="008E73C7" w:rsidRDefault="00923736" w:rsidP="008E73C7">
            <w:pPr>
              <w:widowControl w:val="0"/>
              <w:pBdr>
                <w:top w:val="nil"/>
                <w:left w:val="nil"/>
                <w:bottom w:val="nil"/>
                <w:right w:val="nil"/>
                <w:between w:val="nil"/>
              </w:pBdr>
              <w:tabs>
                <w:tab w:val="left" w:pos="851"/>
              </w:tabs>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xml:space="preserve">- Không </w:t>
            </w:r>
            <w:r w:rsidR="00A0188A">
              <w:rPr>
                <w:rFonts w:ascii="Times New Roman" w:eastAsia="Times New Roman" w:hAnsi="Times New Roman" w:cs="Times New Roman"/>
                <w:color w:val="000000"/>
                <w:sz w:val="26"/>
                <w:szCs w:val="26"/>
              </w:rPr>
              <w:t>c</w:t>
            </w:r>
            <w:r w:rsidR="00A0188A">
              <w:rPr>
                <w:rFonts w:ascii="Times New Roman" w:eastAsia="Times New Roman" w:hAnsi="Times New Roman" w:cs="Times New Roman"/>
                <w:color w:val="000000"/>
                <w:sz w:val="26"/>
                <w:szCs w:val="26"/>
              </w:rPr>
              <w:t xml:space="preserve">ó thuyết minh phương án triển khai thực hiện </w:t>
            </w:r>
            <w:r w:rsidR="00A0188A" w:rsidRPr="008E73C7">
              <w:rPr>
                <w:rFonts w:ascii="Times New Roman" w:eastAsia="Times New Roman" w:hAnsi="Times New Roman" w:cs="Times New Roman"/>
                <w:color w:val="000000"/>
                <w:sz w:val="26"/>
                <w:szCs w:val="26"/>
              </w:rPr>
              <w:t>đầy đủ các nội dung theo yêu cầu tại Chương V của E-HSMT</w:t>
            </w:r>
          </w:p>
        </w:tc>
        <w:tc>
          <w:tcPr>
            <w:tcW w:w="1190" w:type="dxa"/>
            <w:vAlign w:val="center"/>
          </w:tcPr>
          <w:p w14:paraId="41F4E98F"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Không đạt</w:t>
            </w:r>
          </w:p>
        </w:tc>
      </w:tr>
      <w:tr w:rsidR="007F17B6" w:rsidRPr="008E73C7" w14:paraId="41FA5CE1" w14:textId="77777777">
        <w:trPr>
          <w:trHeight w:val="699"/>
        </w:trPr>
        <w:tc>
          <w:tcPr>
            <w:tcW w:w="828" w:type="dxa"/>
            <w:vAlign w:val="center"/>
          </w:tcPr>
          <w:p w14:paraId="112C2200" w14:textId="02E10EB5"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II</w:t>
            </w:r>
          </w:p>
        </w:tc>
        <w:tc>
          <w:tcPr>
            <w:tcW w:w="8550" w:type="dxa"/>
            <w:gridSpan w:val="3"/>
            <w:vAlign w:val="center"/>
          </w:tcPr>
          <w:p w14:paraId="65211A49"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Uy tín nhà thầu</w:t>
            </w:r>
          </w:p>
        </w:tc>
      </w:tr>
      <w:tr w:rsidR="007F17B6" w:rsidRPr="008E73C7" w14:paraId="563ED392" w14:textId="77777777">
        <w:trPr>
          <w:cantSplit/>
          <w:trHeight w:val="539"/>
        </w:trPr>
        <w:tc>
          <w:tcPr>
            <w:tcW w:w="828" w:type="dxa"/>
            <w:vMerge w:val="restart"/>
            <w:vAlign w:val="center"/>
          </w:tcPr>
          <w:p w14:paraId="3CC9EEF8"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1</w:t>
            </w:r>
          </w:p>
        </w:tc>
        <w:tc>
          <w:tcPr>
            <w:tcW w:w="3249" w:type="dxa"/>
            <w:vMerge w:val="restart"/>
            <w:vAlign w:val="center"/>
          </w:tcPr>
          <w:p w14:paraId="29E161A8"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Uy tín của nhà thầu trong thời gian 03 năm gần đây, tính đến thời điểm đóng thầu.</w:t>
            </w:r>
          </w:p>
        </w:tc>
        <w:tc>
          <w:tcPr>
            <w:tcW w:w="4111" w:type="dxa"/>
          </w:tcPr>
          <w:p w14:paraId="466C4166" w14:textId="77777777" w:rsidR="007F17B6" w:rsidRPr="008E73C7" w:rsidRDefault="00923736" w:rsidP="008E73C7">
            <w:pPr>
              <w:pBdr>
                <w:top w:val="nil"/>
                <w:left w:val="nil"/>
                <w:bottom w:val="nil"/>
                <w:right w:val="nil"/>
                <w:between w:val="nil"/>
              </w:pBdr>
              <w:spacing w:before="120" w:after="120"/>
              <w:ind w:right="43"/>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Nhà thầu không có hợp đồng tương tự chậm tiến độ hoặc bỏ dở do lỗi của nhà thầu; Không đang trong thời gian bị cấm tham gia dự thầu tại bất kỳ một cơ quan đơn vị nào, Nhà thầu chưa từng từ chối thương thảo hợp đồng hoặc không hoàn thiện hợp đồng khi có yêu cầu của chủ đầu tư (yêu cầu có bản cam kết kèm theo)</w:t>
            </w:r>
          </w:p>
        </w:tc>
        <w:tc>
          <w:tcPr>
            <w:tcW w:w="1190" w:type="dxa"/>
            <w:vAlign w:val="center"/>
          </w:tcPr>
          <w:p w14:paraId="4215B7F4"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Đạt</w:t>
            </w:r>
          </w:p>
        </w:tc>
      </w:tr>
      <w:tr w:rsidR="007F17B6" w:rsidRPr="008E73C7" w14:paraId="033E453E" w14:textId="77777777">
        <w:trPr>
          <w:cantSplit/>
          <w:trHeight w:val="538"/>
        </w:trPr>
        <w:tc>
          <w:tcPr>
            <w:tcW w:w="828" w:type="dxa"/>
            <w:vMerge/>
            <w:vAlign w:val="center"/>
          </w:tcPr>
          <w:p w14:paraId="43477044"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3249" w:type="dxa"/>
            <w:vMerge/>
            <w:vAlign w:val="center"/>
          </w:tcPr>
          <w:p w14:paraId="26AAAD95"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4111" w:type="dxa"/>
          </w:tcPr>
          <w:p w14:paraId="7CD1EE8A" w14:textId="77777777" w:rsidR="007F17B6" w:rsidRPr="008E73C7" w:rsidRDefault="00923736" w:rsidP="008E73C7">
            <w:pPr>
              <w:widowControl w:val="0"/>
              <w:pBdr>
                <w:top w:val="nil"/>
                <w:left w:val="nil"/>
                <w:bottom w:val="nil"/>
                <w:right w:val="nil"/>
                <w:between w:val="nil"/>
              </w:pBdr>
              <w:tabs>
                <w:tab w:val="left" w:pos="851"/>
              </w:tabs>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Nhà thầu có hợp đồng tương tự chậm tiến độ hoặc bỏ dở do lỗi của nhà thầu; Đang trong thời gian bị cấm tham tham gia dự thầu tại bất kỳ một cơ quan đơn vị nào; Nhà thầu đã từng từ chối thương thảo hợp đồng hoặc hoàn thiện hợp đồng khi có yêu cầu của chủ đầu tư và không có bản cam kết kèm theo</w:t>
            </w:r>
          </w:p>
        </w:tc>
        <w:tc>
          <w:tcPr>
            <w:tcW w:w="1190" w:type="dxa"/>
            <w:vAlign w:val="center"/>
          </w:tcPr>
          <w:p w14:paraId="1CB913EE"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Không đạt</w:t>
            </w:r>
          </w:p>
        </w:tc>
      </w:tr>
      <w:tr w:rsidR="007F17B6" w:rsidRPr="008E73C7" w14:paraId="2B416C18" w14:textId="77777777">
        <w:trPr>
          <w:trHeight w:val="538"/>
        </w:trPr>
        <w:tc>
          <w:tcPr>
            <w:tcW w:w="828" w:type="dxa"/>
            <w:vAlign w:val="center"/>
          </w:tcPr>
          <w:p w14:paraId="06F2FC59" w14:textId="774DC1E3"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I</w:t>
            </w:r>
            <w:r w:rsidR="00A0188A">
              <w:rPr>
                <w:rFonts w:ascii="Times New Roman" w:eastAsia="Times New Roman" w:hAnsi="Times New Roman" w:cs="Times New Roman"/>
                <w:b/>
                <w:color w:val="000000"/>
                <w:sz w:val="26"/>
                <w:szCs w:val="26"/>
              </w:rPr>
              <w:t>II</w:t>
            </w:r>
          </w:p>
        </w:tc>
        <w:tc>
          <w:tcPr>
            <w:tcW w:w="8550" w:type="dxa"/>
            <w:gridSpan w:val="3"/>
            <w:vAlign w:val="center"/>
          </w:tcPr>
          <w:p w14:paraId="32C784E1"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Tiến độ triển khai và bàn giao</w:t>
            </w:r>
          </w:p>
        </w:tc>
      </w:tr>
      <w:tr w:rsidR="007F17B6" w:rsidRPr="008E73C7" w14:paraId="10E3847A" w14:textId="77777777" w:rsidTr="00A0188A">
        <w:trPr>
          <w:cantSplit/>
          <w:trHeight w:val="1118"/>
        </w:trPr>
        <w:tc>
          <w:tcPr>
            <w:tcW w:w="828" w:type="dxa"/>
            <w:vMerge w:val="restart"/>
            <w:vAlign w:val="center"/>
          </w:tcPr>
          <w:p w14:paraId="07DCA070"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1</w:t>
            </w:r>
          </w:p>
        </w:tc>
        <w:tc>
          <w:tcPr>
            <w:tcW w:w="3249" w:type="dxa"/>
            <w:vMerge w:val="restart"/>
            <w:vAlign w:val="center"/>
          </w:tcPr>
          <w:p w14:paraId="36039E00"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Bảng tiến độ và thời gian thực hiện</w:t>
            </w:r>
          </w:p>
        </w:tc>
        <w:tc>
          <w:tcPr>
            <w:tcW w:w="4111" w:type="dxa"/>
            <w:vAlign w:val="center"/>
          </w:tcPr>
          <w:p w14:paraId="4C084E35" w14:textId="0987616C"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Có Bảng tiến độ tổng hợp, chi tiết hợp lý, khả thi và phù hợp với kế hoạch triển khai, đề xuất kỹ thuật và đáp ứng yêu cầu kỹ thuật tại chương V</w:t>
            </w:r>
          </w:p>
        </w:tc>
        <w:tc>
          <w:tcPr>
            <w:tcW w:w="1190" w:type="dxa"/>
            <w:vAlign w:val="center"/>
          </w:tcPr>
          <w:p w14:paraId="75AD3552"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Đạt</w:t>
            </w:r>
          </w:p>
        </w:tc>
      </w:tr>
      <w:tr w:rsidR="007F17B6" w:rsidRPr="008E73C7" w14:paraId="7CE2AD9C" w14:textId="77777777" w:rsidTr="00A0188A">
        <w:trPr>
          <w:cantSplit/>
          <w:trHeight w:val="802"/>
        </w:trPr>
        <w:tc>
          <w:tcPr>
            <w:tcW w:w="828" w:type="dxa"/>
            <w:vMerge/>
            <w:vAlign w:val="center"/>
          </w:tcPr>
          <w:p w14:paraId="035DEF33"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3249" w:type="dxa"/>
            <w:vMerge/>
            <w:vAlign w:val="center"/>
          </w:tcPr>
          <w:p w14:paraId="45AE37D1"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4111" w:type="dxa"/>
            <w:vAlign w:val="center"/>
          </w:tcPr>
          <w:p w14:paraId="47A020EC"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Không có Biểu tiến độ thực hiện dịch vụ hoặc có Biểu tiến độ thi công nhưng không hợp lý, chi tiết từng hạng mục, không khả thi, không phù hợp với đề xuất kỹ thuật.</w:t>
            </w:r>
          </w:p>
          <w:p w14:paraId="651BC8F6" w14:textId="29B11FB6" w:rsidR="007F17B6" w:rsidRPr="008E73C7" w:rsidRDefault="007F17B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p>
        </w:tc>
        <w:tc>
          <w:tcPr>
            <w:tcW w:w="1190" w:type="dxa"/>
            <w:vAlign w:val="center"/>
          </w:tcPr>
          <w:p w14:paraId="75F96D4A"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Không đạt</w:t>
            </w:r>
          </w:p>
        </w:tc>
      </w:tr>
      <w:tr w:rsidR="007F17B6" w:rsidRPr="008E73C7" w14:paraId="7A0738FD" w14:textId="77777777">
        <w:trPr>
          <w:trHeight w:val="538"/>
        </w:trPr>
        <w:tc>
          <w:tcPr>
            <w:tcW w:w="828" w:type="dxa"/>
            <w:vAlign w:val="center"/>
          </w:tcPr>
          <w:p w14:paraId="1F2B3215" w14:textId="6810CB65" w:rsidR="007F17B6" w:rsidRPr="008E73C7" w:rsidRDefault="00A0188A"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w:t>
            </w:r>
            <w:r w:rsidR="00923736" w:rsidRPr="008E73C7">
              <w:rPr>
                <w:rFonts w:ascii="Times New Roman" w:eastAsia="Times New Roman" w:hAnsi="Times New Roman" w:cs="Times New Roman"/>
                <w:b/>
                <w:color w:val="000000"/>
                <w:sz w:val="26"/>
                <w:szCs w:val="26"/>
              </w:rPr>
              <w:t>V</w:t>
            </w:r>
          </w:p>
        </w:tc>
        <w:tc>
          <w:tcPr>
            <w:tcW w:w="8550" w:type="dxa"/>
            <w:gridSpan w:val="3"/>
            <w:vAlign w:val="center"/>
          </w:tcPr>
          <w:p w14:paraId="572D2592" w14:textId="77777777" w:rsidR="007F17B6" w:rsidRPr="008E73C7" w:rsidRDefault="00923736" w:rsidP="008E73C7">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Biện pháp an toàn lao động, phòng cháy chữa cháy, vệ sinh môi trường</w:t>
            </w:r>
          </w:p>
        </w:tc>
      </w:tr>
      <w:tr w:rsidR="007F17B6" w:rsidRPr="008E73C7" w14:paraId="12D0354E" w14:textId="77777777">
        <w:trPr>
          <w:cantSplit/>
          <w:trHeight w:val="1478"/>
        </w:trPr>
        <w:tc>
          <w:tcPr>
            <w:tcW w:w="828" w:type="dxa"/>
            <w:vMerge w:val="restart"/>
            <w:vAlign w:val="center"/>
          </w:tcPr>
          <w:p w14:paraId="022231C8"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1</w:t>
            </w:r>
          </w:p>
        </w:tc>
        <w:tc>
          <w:tcPr>
            <w:tcW w:w="3249" w:type="dxa"/>
            <w:vMerge w:val="restart"/>
            <w:vAlign w:val="center"/>
          </w:tcPr>
          <w:p w14:paraId="74DC8079"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xml:space="preserve">- </w:t>
            </w:r>
            <w:r w:rsidRPr="008E73C7">
              <w:rPr>
                <w:rFonts w:ascii="Times New Roman" w:eastAsia="Times New Roman" w:hAnsi="Times New Roman" w:cs="Times New Roman"/>
                <w:b/>
                <w:color w:val="000000"/>
                <w:sz w:val="26"/>
                <w:szCs w:val="26"/>
              </w:rPr>
              <w:t>An toàn lao động</w:t>
            </w:r>
            <w:r w:rsidRPr="008E73C7">
              <w:rPr>
                <w:rFonts w:ascii="Times New Roman" w:eastAsia="Times New Roman" w:hAnsi="Times New Roman" w:cs="Times New Roman"/>
                <w:color w:val="000000"/>
                <w:sz w:val="26"/>
                <w:szCs w:val="26"/>
              </w:rPr>
              <w:t>: Biện pháp đảm bảo an toàn lao động cho từng công tác dàn dựng, thi công.</w:t>
            </w:r>
          </w:p>
        </w:tc>
        <w:tc>
          <w:tcPr>
            <w:tcW w:w="4111" w:type="dxa"/>
            <w:vAlign w:val="center"/>
          </w:tcPr>
          <w:p w14:paraId="4A39925A"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Có thuyết minh chi tiết về Biện pháp an toàn lao động hợp lý, khả thi phù hợp với từng công tác dàn dựng, thi công, kế hoạch triển khai và tiến độ thực hiện</w:t>
            </w:r>
          </w:p>
        </w:tc>
        <w:tc>
          <w:tcPr>
            <w:tcW w:w="1190" w:type="dxa"/>
            <w:vAlign w:val="center"/>
          </w:tcPr>
          <w:p w14:paraId="1DB062EF" w14:textId="77777777" w:rsidR="007F17B6" w:rsidRPr="00A0188A"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bCs/>
                <w:color w:val="000000"/>
                <w:sz w:val="26"/>
                <w:szCs w:val="26"/>
              </w:rPr>
            </w:pPr>
            <w:r w:rsidRPr="00A0188A">
              <w:rPr>
                <w:rFonts w:ascii="Times New Roman" w:eastAsia="Times New Roman" w:hAnsi="Times New Roman" w:cs="Times New Roman"/>
                <w:bCs/>
                <w:color w:val="000000"/>
                <w:sz w:val="26"/>
                <w:szCs w:val="26"/>
              </w:rPr>
              <w:t>Đạt</w:t>
            </w:r>
          </w:p>
        </w:tc>
      </w:tr>
      <w:tr w:rsidR="007F17B6" w:rsidRPr="008E73C7" w14:paraId="1640CA92" w14:textId="77777777">
        <w:trPr>
          <w:cantSplit/>
          <w:trHeight w:val="1477"/>
        </w:trPr>
        <w:tc>
          <w:tcPr>
            <w:tcW w:w="828" w:type="dxa"/>
            <w:vMerge/>
            <w:vAlign w:val="center"/>
          </w:tcPr>
          <w:p w14:paraId="5899B9F1"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3249" w:type="dxa"/>
            <w:vMerge/>
            <w:vAlign w:val="center"/>
          </w:tcPr>
          <w:p w14:paraId="1C7F2CC4"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4111" w:type="dxa"/>
            <w:vAlign w:val="center"/>
          </w:tcPr>
          <w:p w14:paraId="55E5295A"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Không có thuyết minh chi tiết hoặc có nhưng Thuyết minh sơ sài về Biện pháp an toàn lao động hợp lý, khả thi phù hợp với từng công tác dàn dựng, thi công, hoặc không phù hợp với kế hoạch triển khai và tiến độ thực hiện</w:t>
            </w:r>
          </w:p>
        </w:tc>
        <w:tc>
          <w:tcPr>
            <w:tcW w:w="1190" w:type="dxa"/>
            <w:vAlign w:val="center"/>
          </w:tcPr>
          <w:p w14:paraId="53704CD8" w14:textId="77777777" w:rsidR="007F17B6" w:rsidRPr="00A0188A"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bCs/>
                <w:color w:val="000000"/>
                <w:sz w:val="26"/>
                <w:szCs w:val="26"/>
              </w:rPr>
            </w:pPr>
            <w:r w:rsidRPr="00A0188A">
              <w:rPr>
                <w:rFonts w:ascii="Times New Roman" w:eastAsia="Times New Roman" w:hAnsi="Times New Roman" w:cs="Times New Roman"/>
                <w:bCs/>
                <w:color w:val="000000"/>
                <w:sz w:val="26"/>
                <w:szCs w:val="26"/>
              </w:rPr>
              <w:t>Không đạt</w:t>
            </w:r>
          </w:p>
        </w:tc>
      </w:tr>
      <w:tr w:rsidR="007F17B6" w:rsidRPr="008E73C7" w14:paraId="2C0E8C61" w14:textId="77777777">
        <w:trPr>
          <w:cantSplit/>
          <w:trHeight w:val="1209"/>
        </w:trPr>
        <w:tc>
          <w:tcPr>
            <w:tcW w:w="828" w:type="dxa"/>
            <w:vMerge w:val="restart"/>
            <w:vAlign w:val="center"/>
          </w:tcPr>
          <w:p w14:paraId="4EA7FD2F" w14:textId="77777777" w:rsidR="007F17B6" w:rsidRPr="00A0188A"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b/>
                <w:bCs/>
                <w:color w:val="000000"/>
                <w:sz w:val="26"/>
                <w:szCs w:val="26"/>
              </w:rPr>
            </w:pPr>
            <w:r w:rsidRPr="00A0188A">
              <w:rPr>
                <w:rFonts w:ascii="Times New Roman" w:eastAsia="Times New Roman" w:hAnsi="Times New Roman" w:cs="Times New Roman"/>
                <w:b/>
                <w:bCs/>
                <w:color w:val="000000"/>
                <w:sz w:val="26"/>
                <w:szCs w:val="26"/>
              </w:rPr>
              <w:t>2</w:t>
            </w:r>
          </w:p>
        </w:tc>
        <w:tc>
          <w:tcPr>
            <w:tcW w:w="3249" w:type="dxa"/>
            <w:vMerge w:val="restart"/>
            <w:vAlign w:val="center"/>
          </w:tcPr>
          <w:p w14:paraId="1DA8CC1E" w14:textId="77777777" w:rsidR="007F17B6" w:rsidRPr="00A0188A"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b/>
                <w:bCs/>
                <w:color w:val="000000"/>
                <w:sz w:val="26"/>
                <w:szCs w:val="26"/>
              </w:rPr>
            </w:pPr>
            <w:r w:rsidRPr="00A0188A">
              <w:rPr>
                <w:rFonts w:ascii="Times New Roman" w:eastAsia="Times New Roman" w:hAnsi="Times New Roman" w:cs="Times New Roman"/>
                <w:b/>
                <w:bCs/>
                <w:color w:val="000000"/>
                <w:sz w:val="26"/>
                <w:szCs w:val="26"/>
              </w:rPr>
              <w:t>Phòng cháy, chữa cháy</w:t>
            </w:r>
          </w:p>
        </w:tc>
        <w:tc>
          <w:tcPr>
            <w:tcW w:w="4111" w:type="dxa"/>
            <w:vAlign w:val="center"/>
          </w:tcPr>
          <w:p w14:paraId="6FAB5EC8"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Có thuyết minh chi tiết về biện pháp phòng cháy, chữa cháy hợp lý, khả thi, phù hợp với đề xuất về biện pháp tổ chức cung cấp dịch vụ, kế hoạch triển khai và tiến độ thực hiện</w:t>
            </w:r>
          </w:p>
        </w:tc>
        <w:tc>
          <w:tcPr>
            <w:tcW w:w="1190" w:type="dxa"/>
            <w:vAlign w:val="center"/>
          </w:tcPr>
          <w:p w14:paraId="1C600E3A" w14:textId="77777777" w:rsidR="007F17B6" w:rsidRPr="00A0188A"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bCs/>
                <w:color w:val="000000"/>
                <w:sz w:val="26"/>
                <w:szCs w:val="26"/>
              </w:rPr>
            </w:pPr>
            <w:r w:rsidRPr="00A0188A">
              <w:rPr>
                <w:rFonts w:ascii="Times New Roman" w:eastAsia="Times New Roman" w:hAnsi="Times New Roman" w:cs="Times New Roman"/>
                <w:bCs/>
                <w:color w:val="000000"/>
                <w:sz w:val="26"/>
                <w:szCs w:val="26"/>
              </w:rPr>
              <w:t>Đạt</w:t>
            </w:r>
          </w:p>
        </w:tc>
      </w:tr>
      <w:tr w:rsidR="007F17B6" w:rsidRPr="008E73C7" w14:paraId="6EFC6C58" w14:textId="77777777">
        <w:trPr>
          <w:cantSplit/>
          <w:trHeight w:val="1208"/>
        </w:trPr>
        <w:tc>
          <w:tcPr>
            <w:tcW w:w="828" w:type="dxa"/>
            <w:vMerge/>
            <w:vAlign w:val="center"/>
          </w:tcPr>
          <w:p w14:paraId="452C3FC0"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3249" w:type="dxa"/>
            <w:vMerge/>
            <w:vAlign w:val="center"/>
          </w:tcPr>
          <w:p w14:paraId="4D9692C6"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4111" w:type="dxa"/>
            <w:vAlign w:val="center"/>
          </w:tcPr>
          <w:p w14:paraId="24899098"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Không có thuyết minh chi tiết hoặc có nhưng Thuyết minh sơ sài về biện pháp phòng cháy, chữa cháy hợp lý, khả thi, phù hợp với đề xuất về biện pháp tổ chức cung cấp dịch vụ, hoặc không phù hợp kế hoạch triển khai và tiến độ thực hiện</w:t>
            </w:r>
          </w:p>
        </w:tc>
        <w:tc>
          <w:tcPr>
            <w:tcW w:w="1190" w:type="dxa"/>
            <w:vAlign w:val="center"/>
          </w:tcPr>
          <w:p w14:paraId="4C7CE8D1" w14:textId="77777777" w:rsidR="007F17B6" w:rsidRPr="00A0188A"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bCs/>
                <w:color w:val="000000"/>
                <w:sz w:val="26"/>
                <w:szCs w:val="26"/>
              </w:rPr>
            </w:pPr>
            <w:r w:rsidRPr="00A0188A">
              <w:rPr>
                <w:rFonts w:ascii="Times New Roman" w:eastAsia="Times New Roman" w:hAnsi="Times New Roman" w:cs="Times New Roman"/>
                <w:bCs/>
                <w:color w:val="000000"/>
                <w:sz w:val="26"/>
                <w:szCs w:val="26"/>
              </w:rPr>
              <w:t>Không đạt</w:t>
            </w:r>
          </w:p>
        </w:tc>
      </w:tr>
      <w:tr w:rsidR="007F17B6" w:rsidRPr="008E73C7" w14:paraId="790F81EB" w14:textId="77777777">
        <w:trPr>
          <w:cantSplit/>
          <w:trHeight w:val="1209"/>
        </w:trPr>
        <w:tc>
          <w:tcPr>
            <w:tcW w:w="828" w:type="dxa"/>
            <w:vMerge w:val="restart"/>
            <w:vAlign w:val="center"/>
          </w:tcPr>
          <w:p w14:paraId="64D564AD"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3</w:t>
            </w:r>
          </w:p>
        </w:tc>
        <w:tc>
          <w:tcPr>
            <w:tcW w:w="3249" w:type="dxa"/>
            <w:vMerge w:val="restart"/>
            <w:vAlign w:val="center"/>
          </w:tcPr>
          <w:p w14:paraId="698432A9"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Vệ sinh môi trường</w:t>
            </w:r>
          </w:p>
        </w:tc>
        <w:tc>
          <w:tcPr>
            <w:tcW w:w="4111" w:type="dxa"/>
            <w:vAlign w:val="center"/>
          </w:tcPr>
          <w:p w14:paraId="0F987A3A"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Có thuyết minh chi tiết về Biện pháp bảo đảm vệ sinh môi trường hợp lý, khả thi phù hợp với đề xuất về biện pháp tổ chức cung cấp dịch vụ, kế hoạch triển khai và tiến độ thực hiện</w:t>
            </w:r>
          </w:p>
        </w:tc>
        <w:tc>
          <w:tcPr>
            <w:tcW w:w="1190" w:type="dxa"/>
            <w:vAlign w:val="center"/>
          </w:tcPr>
          <w:p w14:paraId="6795CE12" w14:textId="77777777" w:rsidR="007F17B6" w:rsidRPr="00A0188A"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bCs/>
                <w:color w:val="000000"/>
                <w:sz w:val="26"/>
                <w:szCs w:val="26"/>
              </w:rPr>
            </w:pPr>
            <w:r w:rsidRPr="00A0188A">
              <w:rPr>
                <w:rFonts w:ascii="Times New Roman" w:eastAsia="Times New Roman" w:hAnsi="Times New Roman" w:cs="Times New Roman"/>
                <w:bCs/>
                <w:color w:val="000000"/>
                <w:sz w:val="26"/>
                <w:szCs w:val="26"/>
              </w:rPr>
              <w:t>Đạt</w:t>
            </w:r>
          </w:p>
        </w:tc>
      </w:tr>
      <w:tr w:rsidR="007F17B6" w:rsidRPr="008E73C7" w14:paraId="4F3F9C9E" w14:textId="77777777">
        <w:trPr>
          <w:cantSplit/>
          <w:trHeight w:val="1208"/>
        </w:trPr>
        <w:tc>
          <w:tcPr>
            <w:tcW w:w="828" w:type="dxa"/>
            <w:vMerge/>
            <w:vAlign w:val="center"/>
          </w:tcPr>
          <w:p w14:paraId="62F81E76"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3249" w:type="dxa"/>
            <w:vMerge/>
            <w:vAlign w:val="center"/>
          </w:tcPr>
          <w:p w14:paraId="63B58C14"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4111" w:type="dxa"/>
            <w:vAlign w:val="center"/>
          </w:tcPr>
          <w:p w14:paraId="46CBB4BB"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color w:val="000000"/>
                <w:sz w:val="26"/>
                <w:szCs w:val="26"/>
              </w:rPr>
              <w:t>- Không có thuyết minh chi tiết hoặc có nhưng Thuyết minh sơ sài về Biện pháp bảo đảm vệ sinh môi trường hợp lý, khả thi phù hợp với đề xuất về biện pháp tổ chức cung cấp dịch vụ, hoặc không phù hợp kế hoạch triển khai và tiến độ thực hiện.</w:t>
            </w:r>
          </w:p>
        </w:tc>
        <w:tc>
          <w:tcPr>
            <w:tcW w:w="1190" w:type="dxa"/>
            <w:vAlign w:val="center"/>
          </w:tcPr>
          <w:p w14:paraId="0FE13F21" w14:textId="77777777" w:rsidR="007F17B6" w:rsidRPr="00A0188A"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bCs/>
                <w:color w:val="000000"/>
                <w:sz w:val="26"/>
                <w:szCs w:val="26"/>
              </w:rPr>
            </w:pPr>
            <w:r w:rsidRPr="00A0188A">
              <w:rPr>
                <w:rFonts w:ascii="Times New Roman" w:eastAsia="Times New Roman" w:hAnsi="Times New Roman" w:cs="Times New Roman"/>
                <w:bCs/>
                <w:color w:val="000000"/>
                <w:sz w:val="26"/>
                <w:szCs w:val="26"/>
              </w:rPr>
              <w:t>Không đạt</w:t>
            </w:r>
          </w:p>
        </w:tc>
      </w:tr>
      <w:tr w:rsidR="007F17B6" w:rsidRPr="008E73C7" w14:paraId="4C7CE72F" w14:textId="77777777">
        <w:trPr>
          <w:cantSplit/>
        </w:trPr>
        <w:tc>
          <w:tcPr>
            <w:tcW w:w="828" w:type="dxa"/>
            <w:vMerge w:val="restart"/>
            <w:vAlign w:val="center"/>
          </w:tcPr>
          <w:p w14:paraId="56684C1D" w14:textId="77777777" w:rsidR="007F17B6" w:rsidRPr="008E73C7" w:rsidRDefault="00923736" w:rsidP="008E73C7">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Kết luận</w:t>
            </w:r>
          </w:p>
        </w:tc>
        <w:tc>
          <w:tcPr>
            <w:tcW w:w="7360" w:type="dxa"/>
            <w:gridSpan w:val="2"/>
            <w:vAlign w:val="center"/>
          </w:tcPr>
          <w:p w14:paraId="7A3CD1E5"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Đạt tất cả các nội dung nêu trên</w:t>
            </w:r>
          </w:p>
        </w:tc>
        <w:tc>
          <w:tcPr>
            <w:tcW w:w="1190" w:type="dxa"/>
            <w:vAlign w:val="center"/>
          </w:tcPr>
          <w:p w14:paraId="0A4D2479" w14:textId="77777777" w:rsidR="007F17B6" w:rsidRPr="008E73C7"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Đạt</w:t>
            </w:r>
          </w:p>
        </w:tc>
      </w:tr>
      <w:tr w:rsidR="007F17B6" w:rsidRPr="008E73C7" w14:paraId="5AC42E1E" w14:textId="77777777">
        <w:trPr>
          <w:cantSplit/>
        </w:trPr>
        <w:tc>
          <w:tcPr>
            <w:tcW w:w="828" w:type="dxa"/>
            <w:vMerge/>
            <w:vAlign w:val="center"/>
          </w:tcPr>
          <w:p w14:paraId="6EBDDCE0" w14:textId="77777777" w:rsidR="007F17B6" w:rsidRPr="008E73C7" w:rsidRDefault="007F17B6" w:rsidP="008E73C7">
            <w:pPr>
              <w:widowControl w:val="0"/>
              <w:pBdr>
                <w:top w:val="nil"/>
                <w:left w:val="nil"/>
                <w:bottom w:val="nil"/>
                <w:right w:val="nil"/>
                <w:between w:val="nil"/>
              </w:pBdr>
              <w:spacing w:before="120" w:after="120"/>
              <w:rPr>
                <w:rFonts w:ascii="Times New Roman" w:eastAsia="Times New Roman" w:hAnsi="Times New Roman" w:cs="Times New Roman"/>
                <w:color w:val="000000"/>
                <w:sz w:val="26"/>
                <w:szCs w:val="26"/>
              </w:rPr>
            </w:pPr>
          </w:p>
        </w:tc>
        <w:tc>
          <w:tcPr>
            <w:tcW w:w="7360" w:type="dxa"/>
            <w:gridSpan w:val="2"/>
            <w:vAlign w:val="center"/>
          </w:tcPr>
          <w:p w14:paraId="04CF5F4F" w14:textId="77777777" w:rsidR="007F17B6" w:rsidRPr="008E73C7" w:rsidRDefault="00923736" w:rsidP="008E73C7">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Không đạt bất kỳ một nội dung nào nêu trên</w:t>
            </w:r>
          </w:p>
        </w:tc>
        <w:tc>
          <w:tcPr>
            <w:tcW w:w="1190" w:type="dxa"/>
            <w:vAlign w:val="center"/>
          </w:tcPr>
          <w:p w14:paraId="22881CC3" w14:textId="77777777" w:rsidR="007F17B6" w:rsidRPr="008E73C7" w:rsidRDefault="00923736" w:rsidP="00A0188A">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6"/>
                <w:szCs w:val="26"/>
              </w:rPr>
            </w:pPr>
            <w:r w:rsidRPr="008E73C7">
              <w:rPr>
                <w:rFonts w:ascii="Times New Roman" w:eastAsia="Times New Roman" w:hAnsi="Times New Roman" w:cs="Times New Roman"/>
                <w:b/>
                <w:color w:val="000000"/>
                <w:sz w:val="26"/>
                <w:szCs w:val="26"/>
              </w:rPr>
              <w:t>Không đạt</w:t>
            </w:r>
          </w:p>
        </w:tc>
      </w:tr>
    </w:tbl>
    <w:p w14:paraId="332A2777"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bookmarkStart w:id="44" w:name="_heading=h.1v1yuxt" w:colFirst="0" w:colLast="0"/>
      <w:bookmarkEnd w:id="44"/>
      <w:r>
        <w:rPr>
          <w:rFonts w:ascii="Times New Roman" w:eastAsia="Times New Roman" w:hAnsi="Times New Roman" w:cs="Times New Roman"/>
          <w:color w:val="000000"/>
          <w:sz w:val="28"/>
          <w:szCs w:val="28"/>
        </w:rPr>
        <w:t xml:space="preserve">E-HSDT được đánh giá là đáp ứng yêu cầu về kỹ thuật khi có tất cả các tiêu chí tổng quát đều được đánh giá là đạt. </w:t>
      </w:r>
    </w:p>
    <w:p w14:paraId="7338CFA7"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4.  Tiêu chuẩn đánh giá về tài chính</w:t>
      </w:r>
    </w:p>
    <w:p w14:paraId="6583282F"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Phương pháp giá thấp nhất:</w:t>
      </w:r>
    </w:p>
    <w:p w14:paraId="73A99047"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xác định giá thấp nhất theo các bước sau đây:</w:t>
      </w:r>
    </w:p>
    <w:p w14:paraId="4B10E1A3" w14:textId="77777777" w:rsidR="007F17B6" w:rsidRDefault="00923736">
      <w:pPr>
        <w:pBdr>
          <w:top w:val="nil"/>
          <w:left w:val="nil"/>
          <w:bottom w:val="nil"/>
          <w:right w:val="nil"/>
          <w:between w:val="nil"/>
        </w:pBdr>
        <w:tabs>
          <w:tab w:val="left" w:pos="993"/>
        </w:tabs>
        <w:spacing w:before="120" w:after="12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1. Xác định giá dự thầu, trừ đi giá trị giảm giá (nếu có);</w:t>
      </w:r>
    </w:p>
    <w:p w14:paraId="61AD0F24" w14:textId="77777777" w:rsidR="007F17B6" w:rsidRDefault="00923736">
      <w:pPr>
        <w:pBdr>
          <w:top w:val="nil"/>
          <w:left w:val="nil"/>
          <w:bottom w:val="nil"/>
          <w:right w:val="nil"/>
          <w:between w:val="nil"/>
        </w:pBdr>
        <w:tabs>
          <w:tab w:val="left" w:pos="993"/>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Bước 2. Xếp hạng nhà thầu: E-HSDT có giá dự thầu, trừ đi giá trị giảm giá (nếu có), sau khi tính ưu đãi (nếu có) thấp nhất được xếp hạng thứ nhất.</w:t>
      </w:r>
    </w:p>
    <w:p w14:paraId="472ACB9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5. Phương án kỹ thuật thay thế trong E-HSDT (nếu có): Không áp dụng</w:t>
      </w:r>
    </w:p>
    <w:p w14:paraId="4FD249AF" w14:textId="77777777" w:rsidR="007F17B6" w:rsidRDefault="00923736">
      <w:pPr>
        <w:widowControl w:val="0"/>
        <w:pBdr>
          <w:top w:val="nil"/>
          <w:left w:val="nil"/>
          <w:bottom w:val="nil"/>
          <w:right w:val="nil"/>
          <w:between w:val="nil"/>
        </w:pBdr>
        <w:spacing w:before="120" w:after="120" w:line="264" w:lineRule="auto"/>
        <w:jc w:val="center"/>
        <w:rPr>
          <w:rFonts w:ascii="Times New Roman" w:eastAsia="Times New Roman" w:hAnsi="Times New Roman" w:cs="Times New Roman"/>
          <w:b/>
          <w:color w:val="000000"/>
          <w:sz w:val="28"/>
          <w:szCs w:val="28"/>
        </w:rPr>
      </w:pPr>
      <w:bookmarkStart w:id="45" w:name="_heading=h.4f1mdlm" w:colFirst="0" w:colLast="0"/>
      <w:bookmarkEnd w:id="45"/>
      <w:r>
        <w:br w:type="page"/>
      </w:r>
      <w:r>
        <w:rPr>
          <w:rFonts w:ascii="Times New Roman" w:eastAsia="Times New Roman" w:hAnsi="Times New Roman" w:cs="Times New Roman"/>
          <w:b/>
          <w:color w:val="000000"/>
          <w:sz w:val="28"/>
          <w:szCs w:val="28"/>
        </w:rPr>
        <w:lastRenderedPageBreak/>
        <w:t>Chương IV. BIỂU MẪU MỜI THẦU VÀ DỰ THẦU</w:t>
      </w:r>
    </w:p>
    <w:p w14:paraId="51619DE2" w14:textId="77777777" w:rsidR="007F17B6" w:rsidRDefault="007F17B6">
      <w:pPr>
        <w:pBdr>
          <w:top w:val="nil"/>
          <w:left w:val="nil"/>
          <w:bottom w:val="nil"/>
          <w:right w:val="nil"/>
          <w:between w:val="nil"/>
        </w:pBdr>
        <w:spacing w:before="120" w:after="120"/>
        <w:ind w:firstLine="567"/>
        <w:jc w:val="center"/>
        <w:rPr>
          <w:rFonts w:ascii="Times New Roman" w:eastAsia="Times New Roman" w:hAnsi="Times New Roman" w:cs="Times New Roman"/>
          <w:color w:val="000000"/>
          <w:sz w:val="28"/>
          <w:szCs w:val="28"/>
        </w:rPr>
      </w:pPr>
    </w:p>
    <w:tbl>
      <w:tblPr>
        <w:tblStyle w:val="a8"/>
        <w:tblW w:w="924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4537"/>
        <w:gridCol w:w="1479"/>
        <w:gridCol w:w="1216"/>
        <w:gridCol w:w="1273"/>
      </w:tblGrid>
      <w:tr w:rsidR="007F17B6" w14:paraId="07D8FB50" w14:textId="77777777">
        <w:trPr>
          <w:cantSplit/>
          <w:trHeight w:val="20"/>
        </w:trPr>
        <w:tc>
          <w:tcPr>
            <w:tcW w:w="736" w:type="dxa"/>
            <w:vMerge w:val="restart"/>
            <w:vAlign w:val="center"/>
          </w:tcPr>
          <w:p w14:paraId="28F2C2BE"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4537" w:type="dxa"/>
            <w:vMerge w:val="restart"/>
            <w:vAlign w:val="center"/>
          </w:tcPr>
          <w:p w14:paraId="0425AC1F"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Biểu mẫu</w:t>
            </w:r>
          </w:p>
        </w:tc>
        <w:tc>
          <w:tcPr>
            <w:tcW w:w="1479" w:type="dxa"/>
            <w:vMerge w:val="restart"/>
            <w:vAlign w:val="center"/>
          </w:tcPr>
          <w:p w14:paraId="3448E479"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Cách thức thực hiện</w:t>
            </w:r>
          </w:p>
        </w:tc>
        <w:tc>
          <w:tcPr>
            <w:tcW w:w="2489" w:type="dxa"/>
            <w:gridSpan w:val="2"/>
            <w:vAlign w:val="center"/>
          </w:tcPr>
          <w:p w14:paraId="6B71CD2C"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Trách nhiệm thực hiện</w:t>
            </w:r>
          </w:p>
        </w:tc>
      </w:tr>
      <w:tr w:rsidR="007F17B6" w14:paraId="60A7CBBD" w14:textId="77777777">
        <w:trPr>
          <w:cantSplit/>
          <w:trHeight w:val="20"/>
        </w:trPr>
        <w:tc>
          <w:tcPr>
            <w:tcW w:w="736" w:type="dxa"/>
            <w:vMerge/>
            <w:vAlign w:val="center"/>
          </w:tcPr>
          <w:p w14:paraId="2A2DD5F3"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7" w:type="dxa"/>
            <w:vMerge/>
            <w:vAlign w:val="center"/>
          </w:tcPr>
          <w:p w14:paraId="3B75935C"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79" w:type="dxa"/>
            <w:vMerge/>
            <w:vAlign w:val="center"/>
          </w:tcPr>
          <w:p w14:paraId="28A30039"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104C4F58"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Bên mời thầu</w:t>
            </w:r>
          </w:p>
        </w:tc>
        <w:tc>
          <w:tcPr>
            <w:tcW w:w="1273" w:type="dxa"/>
            <w:vAlign w:val="center"/>
          </w:tcPr>
          <w:p w14:paraId="5A8CA521"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Nhà thầu</w:t>
            </w:r>
          </w:p>
        </w:tc>
      </w:tr>
      <w:tr w:rsidR="007F17B6" w14:paraId="1CE617B0" w14:textId="77777777">
        <w:trPr>
          <w:cantSplit/>
          <w:trHeight w:val="20"/>
        </w:trPr>
        <w:tc>
          <w:tcPr>
            <w:tcW w:w="736" w:type="dxa"/>
            <w:vAlign w:val="center"/>
          </w:tcPr>
          <w:p w14:paraId="203FE8F4"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537" w:type="dxa"/>
            <w:vAlign w:val="center"/>
          </w:tcPr>
          <w:p w14:paraId="4ED8A391"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01A. Phạm vi cung cấp (áp dụng đối với loại hợp đồng trọn gói)</w:t>
            </w:r>
          </w:p>
        </w:tc>
        <w:tc>
          <w:tcPr>
            <w:tcW w:w="1479" w:type="dxa"/>
            <w:vMerge w:val="restart"/>
            <w:vAlign w:val="center"/>
          </w:tcPr>
          <w:p w14:paraId="6807E417"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Webform</w:t>
            </w:r>
          </w:p>
        </w:tc>
        <w:tc>
          <w:tcPr>
            <w:tcW w:w="1216" w:type="dxa"/>
            <w:vAlign w:val="center"/>
          </w:tcPr>
          <w:p w14:paraId="11C62E36"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c>
          <w:tcPr>
            <w:tcW w:w="1273" w:type="dxa"/>
            <w:vAlign w:val="center"/>
          </w:tcPr>
          <w:p w14:paraId="7AE777A6"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7F17B6" w14:paraId="53C4DC47" w14:textId="77777777">
        <w:trPr>
          <w:cantSplit/>
          <w:trHeight w:val="20"/>
        </w:trPr>
        <w:tc>
          <w:tcPr>
            <w:tcW w:w="736" w:type="dxa"/>
            <w:vAlign w:val="center"/>
          </w:tcPr>
          <w:p w14:paraId="4227827F"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537" w:type="dxa"/>
            <w:vAlign w:val="center"/>
          </w:tcPr>
          <w:p w14:paraId="00C60786"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01B. Phạm vi cung cấp (áp dụng đối với loại hợp đồng theo đơn giá cố định)</w:t>
            </w:r>
          </w:p>
        </w:tc>
        <w:tc>
          <w:tcPr>
            <w:tcW w:w="1479" w:type="dxa"/>
            <w:vMerge/>
            <w:vAlign w:val="center"/>
          </w:tcPr>
          <w:p w14:paraId="481B5ACC"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5C772A0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c>
          <w:tcPr>
            <w:tcW w:w="1273" w:type="dxa"/>
            <w:vAlign w:val="center"/>
          </w:tcPr>
          <w:p w14:paraId="62939B97"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7F17B6" w14:paraId="1B8260CF" w14:textId="77777777">
        <w:trPr>
          <w:cantSplit/>
          <w:trHeight w:val="20"/>
        </w:trPr>
        <w:tc>
          <w:tcPr>
            <w:tcW w:w="736" w:type="dxa"/>
            <w:vAlign w:val="center"/>
          </w:tcPr>
          <w:p w14:paraId="4243634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37" w:type="dxa"/>
            <w:vAlign w:val="center"/>
          </w:tcPr>
          <w:p w14:paraId="2E43E884"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01C. Phạm vi cung cấp (áp dụng đối với loại hợp đồng theo đơn giá điều chỉnh)</w:t>
            </w:r>
          </w:p>
        </w:tc>
        <w:tc>
          <w:tcPr>
            <w:tcW w:w="1479" w:type="dxa"/>
            <w:vMerge/>
            <w:vAlign w:val="center"/>
          </w:tcPr>
          <w:p w14:paraId="7E3BEE5C"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5C343A87"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c>
          <w:tcPr>
            <w:tcW w:w="1273" w:type="dxa"/>
            <w:vAlign w:val="center"/>
          </w:tcPr>
          <w:p w14:paraId="5AB637AA" w14:textId="77777777" w:rsidR="007F17B6" w:rsidRDefault="007F17B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7F17B6" w14:paraId="3FDED49C" w14:textId="77777777">
        <w:trPr>
          <w:cantSplit/>
          <w:trHeight w:val="20"/>
        </w:trPr>
        <w:tc>
          <w:tcPr>
            <w:tcW w:w="736" w:type="dxa"/>
            <w:vAlign w:val="center"/>
          </w:tcPr>
          <w:p w14:paraId="73C895D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37" w:type="dxa"/>
            <w:vAlign w:val="center"/>
          </w:tcPr>
          <w:p w14:paraId="7128BB6E"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01D. Phạm vi cung cấp (áp dụng đối với loại hợp đồng hỗn hợp)</w:t>
            </w:r>
          </w:p>
        </w:tc>
        <w:tc>
          <w:tcPr>
            <w:tcW w:w="1479" w:type="dxa"/>
            <w:vMerge/>
            <w:vAlign w:val="center"/>
          </w:tcPr>
          <w:p w14:paraId="42AB6DDC"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45A27759"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c>
          <w:tcPr>
            <w:tcW w:w="1273" w:type="dxa"/>
            <w:vAlign w:val="center"/>
          </w:tcPr>
          <w:p w14:paraId="04C976CA" w14:textId="77777777" w:rsidR="007F17B6" w:rsidRDefault="007F17B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7F17B6" w14:paraId="7B063F18" w14:textId="77777777">
        <w:trPr>
          <w:cantSplit/>
          <w:trHeight w:val="20"/>
        </w:trPr>
        <w:tc>
          <w:tcPr>
            <w:tcW w:w="736" w:type="dxa"/>
            <w:vAlign w:val="center"/>
          </w:tcPr>
          <w:p w14:paraId="628F4B79"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537" w:type="dxa"/>
            <w:vAlign w:val="center"/>
          </w:tcPr>
          <w:p w14:paraId="2E4F42E4"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02. Đơn dự thầu</w:t>
            </w:r>
          </w:p>
        </w:tc>
        <w:tc>
          <w:tcPr>
            <w:tcW w:w="1479" w:type="dxa"/>
            <w:vMerge/>
            <w:vAlign w:val="center"/>
          </w:tcPr>
          <w:p w14:paraId="31C5E7D1"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105AFF3E" w14:textId="77777777" w:rsidR="007F17B6" w:rsidRDefault="007F17B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3" w:type="dxa"/>
            <w:vAlign w:val="center"/>
          </w:tcPr>
          <w:p w14:paraId="0DFE977D"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63FD47E8" w14:textId="77777777">
        <w:trPr>
          <w:cantSplit/>
          <w:trHeight w:val="20"/>
        </w:trPr>
        <w:tc>
          <w:tcPr>
            <w:tcW w:w="736" w:type="dxa"/>
            <w:vAlign w:val="center"/>
          </w:tcPr>
          <w:p w14:paraId="39AF6DC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537" w:type="dxa"/>
            <w:vAlign w:val="center"/>
          </w:tcPr>
          <w:p w14:paraId="1A129700"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03. Thỏa thuận liên danh</w:t>
            </w:r>
          </w:p>
        </w:tc>
        <w:tc>
          <w:tcPr>
            <w:tcW w:w="1479" w:type="dxa"/>
            <w:vMerge/>
            <w:vAlign w:val="center"/>
          </w:tcPr>
          <w:p w14:paraId="5637A793"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3024A4AB"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08CE0E0A"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5535E982" w14:textId="77777777">
        <w:trPr>
          <w:cantSplit/>
          <w:trHeight w:val="20"/>
        </w:trPr>
        <w:tc>
          <w:tcPr>
            <w:tcW w:w="736" w:type="dxa"/>
            <w:vAlign w:val="center"/>
          </w:tcPr>
          <w:p w14:paraId="06BC8AEB"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537" w:type="dxa"/>
            <w:vAlign w:val="center"/>
          </w:tcPr>
          <w:p w14:paraId="0A2A019C"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Mẫu số 04A. Bảo lãnh dự thầu </w:t>
            </w:r>
            <w:r>
              <w:rPr>
                <w:rFonts w:ascii="Times New Roman" w:eastAsia="Times New Roman" w:hAnsi="Times New Roman" w:cs="Times New Roman"/>
                <w:i/>
                <w:color w:val="000000"/>
                <w:sz w:val="24"/>
                <w:szCs w:val="24"/>
              </w:rPr>
              <w:t>(áp dụng trong trường hợp nhà thầu độc lập)</w:t>
            </w:r>
          </w:p>
        </w:tc>
        <w:tc>
          <w:tcPr>
            <w:tcW w:w="1479" w:type="dxa"/>
            <w:vMerge w:val="restart"/>
            <w:vAlign w:val="center"/>
          </w:tcPr>
          <w:p w14:paraId="088C85E8"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Scan đính kèm lên Hệ thống</w:t>
            </w:r>
          </w:p>
        </w:tc>
        <w:tc>
          <w:tcPr>
            <w:tcW w:w="1216" w:type="dxa"/>
            <w:vAlign w:val="center"/>
          </w:tcPr>
          <w:p w14:paraId="11F9CCA8"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372D056D"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39D663EB" w14:textId="77777777">
        <w:trPr>
          <w:cantSplit/>
          <w:trHeight w:val="20"/>
        </w:trPr>
        <w:tc>
          <w:tcPr>
            <w:tcW w:w="736" w:type="dxa"/>
            <w:vAlign w:val="center"/>
          </w:tcPr>
          <w:p w14:paraId="104C01F0"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537" w:type="dxa"/>
            <w:vAlign w:val="center"/>
          </w:tcPr>
          <w:p w14:paraId="4EF30245"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Mẫu số 04B. Bảo lãnh dự thầu </w:t>
            </w:r>
            <w:r>
              <w:rPr>
                <w:rFonts w:ascii="Times New Roman" w:eastAsia="Times New Roman" w:hAnsi="Times New Roman" w:cs="Times New Roman"/>
                <w:i/>
                <w:color w:val="000000"/>
                <w:sz w:val="24"/>
                <w:szCs w:val="24"/>
              </w:rPr>
              <w:t>(áp dụng trong trường hợp nhà thầu liên danh)</w:t>
            </w:r>
          </w:p>
        </w:tc>
        <w:tc>
          <w:tcPr>
            <w:tcW w:w="1479" w:type="dxa"/>
            <w:vMerge/>
            <w:vAlign w:val="center"/>
          </w:tcPr>
          <w:p w14:paraId="5BAADFBD"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45564B39"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1A90A35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7E631552" w14:textId="77777777">
        <w:trPr>
          <w:cantSplit/>
          <w:trHeight w:val="20"/>
        </w:trPr>
        <w:tc>
          <w:tcPr>
            <w:tcW w:w="736" w:type="dxa"/>
            <w:vAlign w:val="center"/>
          </w:tcPr>
          <w:p w14:paraId="70C4141F"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537" w:type="dxa"/>
            <w:vAlign w:val="center"/>
          </w:tcPr>
          <w:p w14:paraId="2D44DCBA"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05. Hợp đồng tương tự do nhà thầu thực hiện</w:t>
            </w:r>
          </w:p>
        </w:tc>
        <w:tc>
          <w:tcPr>
            <w:tcW w:w="1479" w:type="dxa"/>
            <w:vMerge w:val="restart"/>
            <w:vAlign w:val="center"/>
          </w:tcPr>
          <w:p w14:paraId="45D4A1F6"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Webform</w:t>
            </w:r>
          </w:p>
        </w:tc>
        <w:tc>
          <w:tcPr>
            <w:tcW w:w="1216" w:type="dxa"/>
            <w:vAlign w:val="center"/>
          </w:tcPr>
          <w:p w14:paraId="095644C5"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4D98EA58"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298E8A72" w14:textId="77777777">
        <w:trPr>
          <w:cantSplit/>
          <w:trHeight w:val="20"/>
        </w:trPr>
        <w:tc>
          <w:tcPr>
            <w:tcW w:w="736" w:type="dxa"/>
            <w:vAlign w:val="center"/>
          </w:tcPr>
          <w:p w14:paraId="3A35E57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537" w:type="dxa"/>
            <w:vAlign w:val="center"/>
          </w:tcPr>
          <w:p w14:paraId="40B02D97"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06A. Bảng đề xuất nhân sự chủ chốt</w:t>
            </w:r>
          </w:p>
        </w:tc>
        <w:tc>
          <w:tcPr>
            <w:tcW w:w="1479" w:type="dxa"/>
            <w:vMerge/>
            <w:vAlign w:val="center"/>
          </w:tcPr>
          <w:p w14:paraId="41D1D844"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2A627D73"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1F7368F7"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72CA1B96" w14:textId="77777777">
        <w:trPr>
          <w:cantSplit/>
          <w:trHeight w:val="20"/>
        </w:trPr>
        <w:tc>
          <w:tcPr>
            <w:tcW w:w="736" w:type="dxa"/>
            <w:vAlign w:val="center"/>
          </w:tcPr>
          <w:p w14:paraId="5C621287"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537" w:type="dxa"/>
          </w:tcPr>
          <w:p w14:paraId="396D9A16"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06B. Bảng lý lịch chuyên môn của nhân sự chủ chốt</w:t>
            </w:r>
          </w:p>
        </w:tc>
        <w:tc>
          <w:tcPr>
            <w:tcW w:w="1479" w:type="dxa"/>
            <w:vMerge/>
            <w:vAlign w:val="center"/>
          </w:tcPr>
          <w:p w14:paraId="3CBD1E0D"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3E36AD51"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52A3D909"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1D0569E1" w14:textId="77777777">
        <w:trPr>
          <w:cantSplit/>
          <w:trHeight w:val="20"/>
        </w:trPr>
        <w:tc>
          <w:tcPr>
            <w:tcW w:w="736" w:type="dxa"/>
            <w:vAlign w:val="center"/>
          </w:tcPr>
          <w:p w14:paraId="4E914A38"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537" w:type="dxa"/>
          </w:tcPr>
          <w:p w14:paraId="36D92295"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06C. Bảng kinh nghiệm chuyên môn</w:t>
            </w:r>
          </w:p>
        </w:tc>
        <w:tc>
          <w:tcPr>
            <w:tcW w:w="1479" w:type="dxa"/>
            <w:vMerge/>
            <w:vAlign w:val="center"/>
          </w:tcPr>
          <w:p w14:paraId="4310789C"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69EFC146"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2DD69B02"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160572AF" w14:textId="77777777">
        <w:trPr>
          <w:cantSplit/>
          <w:trHeight w:val="20"/>
        </w:trPr>
        <w:tc>
          <w:tcPr>
            <w:tcW w:w="736" w:type="dxa"/>
            <w:vAlign w:val="center"/>
          </w:tcPr>
          <w:p w14:paraId="73BBA185"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537" w:type="dxa"/>
            <w:vAlign w:val="center"/>
          </w:tcPr>
          <w:p w14:paraId="003061C8"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06D. Bảng kê khai thiết bị chủ yếu</w:t>
            </w:r>
          </w:p>
        </w:tc>
        <w:tc>
          <w:tcPr>
            <w:tcW w:w="1479" w:type="dxa"/>
            <w:vMerge/>
            <w:vAlign w:val="center"/>
          </w:tcPr>
          <w:p w14:paraId="5B23EFE0"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0CB64364"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4743FB1D"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5810EE4D" w14:textId="77777777">
        <w:trPr>
          <w:cantSplit/>
          <w:trHeight w:val="20"/>
        </w:trPr>
        <w:tc>
          <w:tcPr>
            <w:tcW w:w="736" w:type="dxa"/>
            <w:vAlign w:val="center"/>
          </w:tcPr>
          <w:p w14:paraId="6A0D73AC"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537" w:type="dxa"/>
            <w:vAlign w:val="center"/>
          </w:tcPr>
          <w:p w14:paraId="211B6DFF"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07. Hợp đồng không hoàn thành do lỗi của nhà thầu</w:t>
            </w:r>
          </w:p>
        </w:tc>
        <w:tc>
          <w:tcPr>
            <w:tcW w:w="1479" w:type="dxa"/>
            <w:vMerge/>
            <w:vAlign w:val="center"/>
          </w:tcPr>
          <w:p w14:paraId="34578151"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1C08C450"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175FFA45"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4316666D" w14:textId="77777777">
        <w:trPr>
          <w:cantSplit/>
          <w:trHeight w:val="20"/>
        </w:trPr>
        <w:tc>
          <w:tcPr>
            <w:tcW w:w="736" w:type="dxa"/>
            <w:vAlign w:val="center"/>
          </w:tcPr>
          <w:p w14:paraId="1C92D385"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537" w:type="dxa"/>
            <w:vAlign w:val="center"/>
          </w:tcPr>
          <w:p w14:paraId="47C95D19"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08. Tình hình tài chính của nhà thầu</w:t>
            </w:r>
          </w:p>
        </w:tc>
        <w:tc>
          <w:tcPr>
            <w:tcW w:w="1479" w:type="dxa"/>
            <w:vMerge/>
            <w:vAlign w:val="center"/>
          </w:tcPr>
          <w:p w14:paraId="13056260"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509BABA1"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7F14268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43FA9593" w14:textId="77777777">
        <w:trPr>
          <w:cantSplit/>
          <w:trHeight w:val="20"/>
        </w:trPr>
        <w:tc>
          <w:tcPr>
            <w:tcW w:w="736" w:type="dxa"/>
            <w:vAlign w:val="center"/>
          </w:tcPr>
          <w:p w14:paraId="4D6440BC"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537" w:type="dxa"/>
            <w:vAlign w:val="center"/>
          </w:tcPr>
          <w:p w14:paraId="1A143DAC"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09A. Phạm vi công việc sử dụng nhà thầu phụ</w:t>
            </w:r>
          </w:p>
        </w:tc>
        <w:tc>
          <w:tcPr>
            <w:tcW w:w="1479" w:type="dxa"/>
            <w:vMerge/>
            <w:vAlign w:val="center"/>
          </w:tcPr>
          <w:p w14:paraId="158EAD01"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1D8FB7B6"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2D878B5F"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29A4FE80" w14:textId="77777777">
        <w:trPr>
          <w:cantSplit/>
          <w:trHeight w:val="20"/>
        </w:trPr>
        <w:tc>
          <w:tcPr>
            <w:tcW w:w="736" w:type="dxa"/>
            <w:vAlign w:val="center"/>
          </w:tcPr>
          <w:p w14:paraId="7F490EFA"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537" w:type="dxa"/>
            <w:vAlign w:val="center"/>
          </w:tcPr>
          <w:p w14:paraId="30D08036"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09B. Danh sách công ty con, công ty thành viên đảm nhận phần công việc gói thầu</w:t>
            </w:r>
          </w:p>
        </w:tc>
        <w:tc>
          <w:tcPr>
            <w:tcW w:w="1479" w:type="dxa"/>
            <w:vMerge/>
            <w:vAlign w:val="center"/>
          </w:tcPr>
          <w:p w14:paraId="49D366F7"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4E21F948"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08651A0C"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2E4D6040" w14:textId="77777777">
        <w:trPr>
          <w:cantSplit/>
          <w:trHeight w:val="20"/>
        </w:trPr>
        <w:tc>
          <w:tcPr>
            <w:tcW w:w="736" w:type="dxa"/>
            <w:vAlign w:val="center"/>
          </w:tcPr>
          <w:p w14:paraId="39C43A8F"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537" w:type="dxa"/>
            <w:vAlign w:val="center"/>
          </w:tcPr>
          <w:p w14:paraId="3807536C"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10. Bảng tiến độ thực hiện</w:t>
            </w:r>
          </w:p>
        </w:tc>
        <w:tc>
          <w:tcPr>
            <w:tcW w:w="1479" w:type="dxa"/>
            <w:vMerge/>
            <w:vAlign w:val="center"/>
          </w:tcPr>
          <w:p w14:paraId="0C18170D"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133905C6"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0D9F2B50"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03C54F3F" w14:textId="77777777">
        <w:trPr>
          <w:cantSplit/>
          <w:trHeight w:val="20"/>
        </w:trPr>
        <w:tc>
          <w:tcPr>
            <w:tcW w:w="736" w:type="dxa"/>
            <w:vAlign w:val="center"/>
          </w:tcPr>
          <w:p w14:paraId="697235F6"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4537" w:type="dxa"/>
            <w:vAlign w:val="center"/>
          </w:tcPr>
          <w:p w14:paraId="5D8D1FD7"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11A. Bảng giá dự thầu (áp dụng loại hợp đồng trọn gói)</w:t>
            </w:r>
          </w:p>
        </w:tc>
        <w:tc>
          <w:tcPr>
            <w:tcW w:w="1479" w:type="dxa"/>
            <w:vMerge/>
            <w:vAlign w:val="center"/>
          </w:tcPr>
          <w:p w14:paraId="0A0B7684"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74CE5FA5"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2C3837E6"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49B713FA" w14:textId="77777777">
        <w:trPr>
          <w:cantSplit/>
          <w:trHeight w:val="20"/>
        </w:trPr>
        <w:tc>
          <w:tcPr>
            <w:tcW w:w="736" w:type="dxa"/>
            <w:vAlign w:val="center"/>
          </w:tcPr>
          <w:p w14:paraId="437DCB73"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537" w:type="dxa"/>
            <w:vAlign w:val="center"/>
          </w:tcPr>
          <w:p w14:paraId="4BF2D105"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11B. Bảng giá dự thầu (áp dụng loại hợp đồng theo đơn giá cố định)</w:t>
            </w:r>
          </w:p>
        </w:tc>
        <w:tc>
          <w:tcPr>
            <w:tcW w:w="1479" w:type="dxa"/>
            <w:vMerge/>
            <w:vAlign w:val="center"/>
          </w:tcPr>
          <w:p w14:paraId="3D498947"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4924482D"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0FF1C8F5"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593DC958" w14:textId="77777777">
        <w:trPr>
          <w:cantSplit/>
          <w:trHeight w:val="20"/>
        </w:trPr>
        <w:tc>
          <w:tcPr>
            <w:tcW w:w="736" w:type="dxa"/>
            <w:vAlign w:val="center"/>
          </w:tcPr>
          <w:p w14:paraId="0F8647C6"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537" w:type="dxa"/>
            <w:vAlign w:val="center"/>
          </w:tcPr>
          <w:p w14:paraId="2D7C2443"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11C. Bảng giá dự thầu (áp dụng loại hợp đồng theo đơn giá điều chỉnh)</w:t>
            </w:r>
          </w:p>
        </w:tc>
        <w:tc>
          <w:tcPr>
            <w:tcW w:w="1479" w:type="dxa"/>
            <w:vMerge w:val="restart"/>
            <w:vAlign w:val="center"/>
          </w:tcPr>
          <w:p w14:paraId="0E87F410" w14:textId="77777777" w:rsidR="007F17B6" w:rsidRDefault="007F17B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16" w:type="dxa"/>
            <w:vAlign w:val="center"/>
          </w:tcPr>
          <w:p w14:paraId="10AAB580"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00019F02"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r w:rsidR="007F17B6" w14:paraId="10A0F226" w14:textId="77777777">
        <w:trPr>
          <w:cantSplit/>
          <w:trHeight w:val="20"/>
        </w:trPr>
        <w:tc>
          <w:tcPr>
            <w:tcW w:w="736" w:type="dxa"/>
            <w:vAlign w:val="center"/>
          </w:tcPr>
          <w:p w14:paraId="326228F6"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537" w:type="dxa"/>
            <w:vAlign w:val="center"/>
          </w:tcPr>
          <w:p w14:paraId="7ACA2D98"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Mẫu số 11D. Bảng giá dự thầu (áp dụng loại hợp đồng hỗn hợp)</w:t>
            </w:r>
          </w:p>
        </w:tc>
        <w:tc>
          <w:tcPr>
            <w:tcW w:w="1479" w:type="dxa"/>
            <w:vMerge/>
            <w:vAlign w:val="center"/>
          </w:tcPr>
          <w:p w14:paraId="39442451"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16" w:type="dxa"/>
            <w:vAlign w:val="center"/>
          </w:tcPr>
          <w:p w14:paraId="06321A43"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3" w:type="dxa"/>
            <w:vAlign w:val="center"/>
          </w:tcPr>
          <w:p w14:paraId="4B261FDB"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bl>
    <w:p w14:paraId="09764A44" w14:textId="77777777" w:rsidR="007F17B6" w:rsidRDefault="007F17B6">
      <w:pPr>
        <w:pBdr>
          <w:top w:val="nil"/>
          <w:left w:val="nil"/>
          <w:bottom w:val="nil"/>
          <w:right w:val="nil"/>
          <w:between w:val="nil"/>
        </w:pBdr>
        <w:spacing w:before="120" w:after="120"/>
        <w:ind w:left="284"/>
        <w:jc w:val="right"/>
        <w:rPr>
          <w:rFonts w:ascii="Times New Roman" w:eastAsia="Times New Roman" w:hAnsi="Times New Roman" w:cs="Times New Roman"/>
          <w:color w:val="000000"/>
          <w:sz w:val="28"/>
          <w:szCs w:val="28"/>
        </w:rPr>
        <w:sectPr w:rsidR="007F17B6">
          <w:footerReference w:type="default" r:id="rId15"/>
          <w:pgSz w:w="11907" w:h="16839"/>
          <w:pgMar w:top="1134" w:right="1134" w:bottom="1134" w:left="1701" w:header="737" w:footer="737" w:gutter="0"/>
          <w:cols w:space="720"/>
        </w:sectPr>
      </w:pPr>
    </w:p>
    <w:p w14:paraId="1A0BB77F" w14:textId="77777777" w:rsidR="007F17B6" w:rsidRDefault="00923736">
      <w:pPr>
        <w:pBdr>
          <w:top w:val="nil"/>
          <w:left w:val="nil"/>
          <w:bottom w:val="nil"/>
          <w:right w:val="nil"/>
          <w:between w:val="nil"/>
        </w:pBdr>
        <w:spacing w:before="120" w:after="120"/>
        <w:ind w:left="284"/>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Mẫu số 01A (Webform trên Hệ thống)</w:t>
      </w:r>
    </w:p>
    <w:p w14:paraId="4E8B3DBB" w14:textId="77777777" w:rsidR="007F17B6" w:rsidRDefault="007F17B6">
      <w:pPr>
        <w:pBdr>
          <w:top w:val="nil"/>
          <w:left w:val="nil"/>
          <w:bottom w:val="nil"/>
          <w:right w:val="nil"/>
          <w:between w:val="nil"/>
        </w:pBdr>
        <w:spacing w:before="120" w:after="120"/>
        <w:ind w:left="284"/>
        <w:jc w:val="right"/>
        <w:rPr>
          <w:rFonts w:ascii="Times New Roman" w:eastAsia="Times New Roman" w:hAnsi="Times New Roman" w:cs="Times New Roman"/>
          <w:color w:val="000000"/>
          <w:sz w:val="28"/>
          <w:szCs w:val="28"/>
        </w:rPr>
      </w:pPr>
    </w:p>
    <w:p w14:paraId="4ECC0A6C"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PHẠM VI CUNG CẤP </w:t>
      </w:r>
      <w:r>
        <w:rPr>
          <w:rFonts w:ascii="Times New Roman" w:eastAsia="Times New Roman" w:hAnsi="Times New Roman" w:cs="Times New Roman"/>
          <w:b/>
          <w:color w:val="000000"/>
          <w:sz w:val="28"/>
          <w:szCs w:val="28"/>
        </w:rPr>
        <w:br/>
      </w:r>
      <w:r>
        <w:rPr>
          <w:rFonts w:ascii="Times New Roman" w:eastAsia="Times New Roman" w:hAnsi="Times New Roman" w:cs="Times New Roman"/>
          <w:i/>
          <w:color w:val="000000"/>
          <w:sz w:val="28"/>
          <w:szCs w:val="28"/>
        </w:rPr>
        <w:t>(áp dụng đối với loại hợp đồng trọn gói)</w:t>
      </w:r>
    </w:p>
    <w:p w14:paraId="04B8A2C3" w14:textId="77777777" w:rsidR="007F17B6" w:rsidRDefault="00923736">
      <w:pPr>
        <w:pBdr>
          <w:top w:val="nil"/>
          <w:left w:val="nil"/>
          <w:bottom w:val="nil"/>
          <w:right w:val="nil"/>
          <w:between w:val="nil"/>
        </w:pBdr>
        <w:spacing w:before="120" w:after="12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Bên mời thầu liệt kê chi tiết danh mục các dịch vụ yêu cầu, mô tả ngắn gọn dịch vụ theo Bảng sau: </w:t>
      </w:r>
    </w:p>
    <w:tbl>
      <w:tblPr>
        <w:tblStyle w:val="a9"/>
        <w:tblW w:w="14595" w:type="dxa"/>
        <w:tblInd w:w="5" w:type="dxa"/>
        <w:tblLayout w:type="fixed"/>
        <w:tblLook w:val="0000" w:firstRow="0" w:lastRow="0" w:firstColumn="0" w:lastColumn="0" w:noHBand="0" w:noVBand="0"/>
      </w:tblPr>
      <w:tblGrid>
        <w:gridCol w:w="746"/>
        <w:gridCol w:w="3218"/>
        <w:gridCol w:w="2127"/>
        <w:gridCol w:w="1440"/>
        <w:gridCol w:w="1440"/>
        <w:gridCol w:w="4065"/>
        <w:gridCol w:w="1559"/>
      </w:tblGrid>
      <w:tr w:rsidR="007F17B6" w14:paraId="6CD9BFD0" w14:textId="77777777">
        <w:trPr>
          <w:trHeight w:val="630"/>
        </w:trPr>
        <w:tc>
          <w:tcPr>
            <w:tcW w:w="746" w:type="dxa"/>
            <w:tcBorders>
              <w:top w:val="single" w:sz="4" w:space="0" w:color="000000"/>
              <w:left w:val="single" w:sz="4" w:space="0" w:color="000000"/>
              <w:bottom w:val="single" w:sz="4" w:space="0" w:color="000000"/>
              <w:right w:val="single" w:sz="4" w:space="0" w:color="000000"/>
            </w:tcBorders>
            <w:shd w:val="clear" w:color="auto" w:fill="EEEEEE"/>
            <w:vAlign w:val="center"/>
          </w:tcPr>
          <w:p w14:paraId="3A48B7EE"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STT</w:t>
            </w:r>
          </w:p>
        </w:tc>
        <w:tc>
          <w:tcPr>
            <w:tcW w:w="3218" w:type="dxa"/>
            <w:tcBorders>
              <w:top w:val="single" w:sz="4" w:space="0" w:color="000000"/>
              <w:left w:val="nil"/>
              <w:bottom w:val="single" w:sz="4" w:space="0" w:color="000000"/>
              <w:right w:val="single" w:sz="4" w:space="0" w:color="000000"/>
            </w:tcBorders>
            <w:shd w:val="clear" w:color="auto" w:fill="EEEEEE"/>
            <w:vAlign w:val="center"/>
          </w:tcPr>
          <w:p w14:paraId="12C4FBEE"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Danh mục dịch vụ</w:t>
            </w:r>
          </w:p>
        </w:tc>
        <w:tc>
          <w:tcPr>
            <w:tcW w:w="2127" w:type="dxa"/>
            <w:tcBorders>
              <w:top w:val="single" w:sz="4" w:space="0" w:color="000000"/>
              <w:left w:val="nil"/>
              <w:bottom w:val="single" w:sz="4" w:space="0" w:color="000000"/>
              <w:right w:val="single" w:sz="4" w:space="0" w:color="000000"/>
            </w:tcBorders>
            <w:shd w:val="clear" w:color="auto" w:fill="EEEEEE"/>
            <w:vAlign w:val="center"/>
          </w:tcPr>
          <w:p w14:paraId="2A01A477"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Mô tả dịch vụ</w:t>
            </w:r>
          </w:p>
        </w:tc>
        <w:tc>
          <w:tcPr>
            <w:tcW w:w="1440" w:type="dxa"/>
            <w:tcBorders>
              <w:top w:val="single" w:sz="4" w:space="0" w:color="000000"/>
              <w:left w:val="nil"/>
              <w:bottom w:val="single" w:sz="4" w:space="0" w:color="000000"/>
              <w:right w:val="single" w:sz="4" w:space="0" w:color="000000"/>
            </w:tcBorders>
            <w:shd w:val="clear" w:color="auto" w:fill="EEEEEE"/>
            <w:vAlign w:val="center"/>
          </w:tcPr>
          <w:p w14:paraId="1C0F3C41"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Khối lượng mời thầu</w:t>
            </w:r>
          </w:p>
        </w:tc>
        <w:tc>
          <w:tcPr>
            <w:tcW w:w="1440" w:type="dxa"/>
            <w:tcBorders>
              <w:top w:val="single" w:sz="4" w:space="0" w:color="000000"/>
              <w:left w:val="nil"/>
              <w:bottom w:val="single" w:sz="4" w:space="0" w:color="000000"/>
              <w:right w:val="single" w:sz="4" w:space="0" w:color="000000"/>
            </w:tcBorders>
            <w:shd w:val="clear" w:color="auto" w:fill="EEEEEE"/>
            <w:vAlign w:val="center"/>
          </w:tcPr>
          <w:p w14:paraId="0F8746FC"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Đơn vị tính</w:t>
            </w:r>
          </w:p>
        </w:tc>
        <w:tc>
          <w:tcPr>
            <w:tcW w:w="4065" w:type="dxa"/>
            <w:tcBorders>
              <w:top w:val="single" w:sz="4" w:space="0" w:color="000000"/>
              <w:left w:val="nil"/>
              <w:bottom w:val="single" w:sz="4" w:space="0" w:color="000000"/>
              <w:right w:val="single" w:sz="4" w:space="0" w:color="000000"/>
            </w:tcBorders>
            <w:shd w:val="clear" w:color="auto" w:fill="EEEEEE"/>
            <w:vAlign w:val="center"/>
          </w:tcPr>
          <w:p w14:paraId="53BADBF5"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Địa điểm thực hiện dịch vụ</w:t>
            </w:r>
          </w:p>
        </w:tc>
        <w:tc>
          <w:tcPr>
            <w:tcW w:w="1559" w:type="dxa"/>
            <w:tcBorders>
              <w:top w:val="single" w:sz="4" w:space="0" w:color="000000"/>
              <w:left w:val="nil"/>
              <w:bottom w:val="single" w:sz="4" w:space="0" w:color="000000"/>
              <w:right w:val="single" w:sz="4" w:space="0" w:color="000000"/>
            </w:tcBorders>
            <w:shd w:val="clear" w:color="auto" w:fill="EEEEEE"/>
            <w:vAlign w:val="center"/>
          </w:tcPr>
          <w:p w14:paraId="42951880"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Ngày hoàn thành dịch vụ</w:t>
            </w:r>
          </w:p>
        </w:tc>
      </w:tr>
      <w:tr w:rsidR="007F17B6" w14:paraId="1D75DD9E" w14:textId="77777777">
        <w:trPr>
          <w:trHeight w:val="812"/>
        </w:trPr>
        <w:tc>
          <w:tcPr>
            <w:tcW w:w="746" w:type="dxa"/>
            <w:tcBorders>
              <w:top w:val="nil"/>
              <w:left w:val="single" w:sz="4" w:space="0" w:color="000000"/>
              <w:bottom w:val="single" w:sz="4" w:space="0" w:color="000000"/>
              <w:right w:val="single" w:sz="4" w:space="0" w:color="000000"/>
            </w:tcBorders>
            <w:vAlign w:val="center"/>
          </w:tcPr>
          <w:p w14:paraId="78A07C2E" w14:textId="77777777" w:rsidR="007F17B6" w:rsidRDefault="00923736">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218" w:type="dxa"/>
            <w:tcBorders>
              <w:top w:val="nil"/>
              <w:left w:val="nil"/>
              <w:bottom w:val="single" w:sz="4" w:space="0" w:color="000000"/>
              <w:right w:val="single" w:sz="4" w:space="0" w:color="000000"/>
            </w:tcBorders>
            <w:vAlign w:val="center"/>
          </w:tcPr>
          <w:p w14:paraId="3FC8E706" w14:textId="53127063" w:rsidR="007F17B6" w:rsidRPr="00536D31" w:rsidRDefault="00A0188A">
            <w:pPr>
              <w:pBdr>
                <w:top w:val="nil"/>
                <w:left w:val="nil"/>
                <w:bottom w:val="nil"/>
                <w:right w:val="nil"/>
                <w:between w:val="nil"/>
              </w:pBdr>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8"/>
                <w:szCs w:val="28"/>
              </w:rPr>
              <w:t>Thực hiện Kế hoạch tổ chức diễn tập ứng phó sự cố tràn dầu tỉnh Hậu Giang năm 2024</w:t>
            </w:r>
          </w:p>
        </w:tc>
        <w:tc>
          <w:tcPr>
            <w:tcW w:w="2127" w:type="dxa"/>
            <w:tcBorders>
              <w:top w:val="nil"/>
              <w:left w:val="nil"/>
              <w:bottom w:val="single" w:sz="4" w:space="0" w:color="000000"/>
              <w:right w:val="single" w:sz="4" w:space="0" w:color="000000"/>
            </w:tcBorders>
            <w:vAlign w:val="center"/>
          </w:tcPr>
          <w:p w14:paraId="1953A3D4" w14:textId="77777777" w:rsidR="007F17B6" w:rsidRDefault="00923736">
            <w:pPr>
              <w:pBdr>
                <w:top w:val="nil"/>
                <w:left w:val="nil"/>
                <w:bottom w:val="nil"/>
                <w:right w:val="nil"/>
                <w:between w:val="nil"/>
              </w:pBdr>
              <w:spacing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yêu cầu kỹ thuật Chương V</w:t>
            </w:r>
          </w:p>
        </w:tc>
        <w:tc>
          <w:tcPr>
            <w:tcW w:w="1440" w:type="dxa"/>
            <w:tcBorders>
              <w:top w:val="nil"/>
              <w:left w:val="nil"/>
              <w:bottom w:val="single" w:sz="4" w:space="0" w:color="000000"/>
              <w:right w:val="single" w:sz="4" w:space="0" w:color="000000"/>
            </w:tcBorders>
            <w:vAlign w:val="center"/>
          </w:tcPr>
          <w:p w14:paraId="38C0BCE7" w14:textId="77777777" w:rsidR="007F17B6" w:rsidRDefault="00923736" w:rsidP="00536D31">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440" w:type="dxa"/>
            <w:tcBorders>
              <w:top w:val="nil"/>
              <w:left w:val="nil"/>
              <w:bottom w:val="single" w:sz="4" w:space="0" w:color="000000"/>
              <w:right w:val="single" w:sz="4" w:space="0" w:color="000000"/>
            </w:tcBorders>
            <w:vAlign w:val="center"/>
          </w:tcPr>
          <w:p w14:paraId="551BCF4C" w14:textId="77777777" w:rsidR="007F17B6" w:rsidRDefault="00923736" w:rsidP="00536D31">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Gói</w:t>
            </w:r>
          </w:p>
        </w:tc>
        <w:tc>
          <w:tcPr>
            <w:tcW w:w="4065" w:type="dxa"/>
            <w:tcBorders>
              <w:top w:val="nil"/>
              <w:left w:val="nil"/>
              <w:bottom w:val="single" w:sz="4" w:space="0" w:color="000000"/>
              <w:right w:val="single" w:sz="4" w:space="0" w:color="000000"/>
            </w:tcBorders>
            <w:vAlign w:val="center"/>
          </w:tcPr>
          <w:p w14:paraId="26EC673C" w14:textId="19215649" w:rsidR="007F17B6" w:rsidRDefault="00A0188A" w:rsidP="00536D31">
            <w:pPr>
              <w:pBdr>
                <w:top w:val="nil"/>
                <w:left w:val="nil"/>
                <w:bottom w:val="nil"/>
                <w:right w:val="nil"/>
                <w:between w:val="nil"/>
              </w:pBdr>
              <w:spacing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Xã Đông Phú, huyện Châu Thành, tỉnh Hậu Giang</w:t>
            </w:r>
          </w:p>
        </w:tc>
        <w:tc>
          <w:tcPr>
            <w:tcW w:w="1559" w:type="dxa"/>
            <w:tcBorders>
              <w:top w:val="nil"/>
              <w:left w:val="nil"/>
              <w:bottom w:val="single" w:sz="4" w:space="0" w:color="000000"/>
              <w:right w:val="single" w:sz="4" w:space="0" w:color="000000"/>
            </w:tcBorders>
            <w:vAlign w:val="center"/>
          </w:tcPr>
          <w:p w14:paraId="56412D5B" w14:textId="4FED7EE8" w:rsidR="007F17B6" w:rsidRDefault="007D2D7D" w:rsidP="00536D31">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 ngày</w:t>
            </w:r>
          </w:p>
        </w:tc>
      </w:tr>
    </w:tbl>
    <w:p w14:paraId="4DC3BCE8"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Ghi chú:</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14:paraId="6932E732"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 (3), (4): Bên mời thầu ghi các nội dung công việc để nhà thầu làm cơ sở chào giá dự thầu.</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14:paraId="60DC5DF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Dẫn chiếu đến nội dung tương ứng quy định tại Chương V (nếu có).</w:t>
      </w:r>
    </w:p>
    <w:p w14:paraId="010E207B"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sectPr w:rsidR="007F17B6">
          <w:pgSz w:w="16839" w:h="11907" w:orient="landscape"/>
          <w:pgMar w:top="1701" w:right="1134" w:bottom="1134" w:left="1134" w:header="1134" w:footer="737" w:gutter="0"/>
          <w:cols w:space="720"/>
        </w:sectPr>
      </w:pPr>
    </w:p>
    <w:p w14:paraId="1600CE4D" w14:textId="77777777" w:rsidR="007F17B6" w:rsidRDefault="00923736">
      <w:pPr>
        <w:pBdr>
          <w:top w:val="nil"/>
          <w:left w:val="nil"/>
          <w:bottom w:val="nil"/>
          <w:right w:val="nil"/>
          <w:between w:val="nil"/>
        </w:pBdr>
        <w:spacing w:before="120" w:after="120"/>
        <w:ind w:left="284"/>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Mẫu số 02 (Webform trên Hệ thống)</w:t>
      </w:r>
    </w:p>
    <w:p w14:paraId="37F71B9E" w14:textId="77777777" w:rsidR="007F17B6" w:rsidRDefault="007F17B6">
      <w:pPr>
        <w:pBdr>
          <w:top w:val="nil"/>
          <w:left w:val="nil"/>
          <w:bottom w:val="nil"/>
          <w:right w:val="nil"/>
          <w:between w:val="nil"/>
        </w:pBdr>
        <w:tabs>
          <w:tab w:val="right" w:pos="9000"/>
          <w:tab w:val="left" w:pos="9498"/>
        </w:tabs>
        <w:spacing w:before="120" w:after="120"/>
        <w:ind w:right="425"/>
        <w:jc w:val="right"/>
        <w:rPr>
          <w:rFonts w:ascii="Times New Roman" w:eastAsia="Times New Roman" w:hAnsi="Times New Roman" w:cs="Times New Roman"/>
          <w:color w:val="000000"/>
          <w:sz w:val="28"/>
          <w:szCs w:val="28"/>
        </w:rPr>
      </w:pPr>
    </w:p>
    <w:p w14:paraId="1DEB51DB" w14:textId="77777777" w:rsidR="007F17B6" w:rsidRDefault="00923736">
      <w:pPr>
        <w:pBdr>
          <w:top w:val="nil"/>
          <w:left w:val="nil"/>
          <w:bottom w:val="nil"/>
          <w:right w:val="nil"/>
          <w:between w:val="nil"/>
        </w:pBdr>
        <w:tabs>
          <w:tab w:val="right" w:pos="9000"/>
          <w:tab w:val="left" w:pos="9498"/>
        </w:tabs>
        <w:spacing w:before="120" w:after="120"/>
        <w:ind w:right="425"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ĐƠN DỰ THẦU</w:t>
      </w:r>
      <w:r>
        <w:rPr>
          <w:rFonts w:ascii="Times New Roman" w:eastAsia="Times New Roman" w:hAnsi="Times New Roman" w:cs="Times New Roman"/>
          <w:b/>
          <w:color w:val="000000"/>
          <w:sz w:val="28"/>
          <w:szCs w:val="28"/>
          <w:vertAlign w:val="superscript"/>
        </w:rPr>
        <w:t xml:space="preserve"> (1)</w:t>
      </w:r>
    </w:p>
    <w:p w14:paraId="67B00B6F" w14:textId="77777777" w:rsidR="007F17B6" w:rsidRDefault="007F17B6">
      <w:pPr>
        <w:pBdr>
          <w:top w:val="nil"/>
          <w:left w:val="nil"/>
          <w:bottom w:val="nil"/>
          <w:right w:val="nil"/>
          <w:between w:val="nil"/>
        </w:pBdr>
        <w:tabs>
          <w:tab w:val="right" w:pos="9000"/>
          <w:tab w:val="left" w:pos="9498"/>
        </w:tabs>
        <w:spacing w:before="120" w:after="120"/>
        <w:ind w:right="425" w:firstLine="567"/>
        <w:jc w:val="both"/>
        <w:rPr>
          <w:rFonts w:ascii="Times New Roman" w:eastAsia="Times New Roman" w:hAnsi="Times New Roman" w:cs="Times New Roman"/>
          <w:color w:val="000000"/>
          <w:sz w:val="28"/>
          <w:szCs w:val="28"/>
        </w:rPr>
      </w:pPr>
      <w:bookmarkStart w:id="46" w:name="_heading=h.2u6wntf" w:colFirst="0" w:colLast="0"/>
      <w:bookmarkEnd w:id="46"/>
    </w:p>
    <w:p w14:paraId="67B38919"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Ngày:_</w:t>
      </w:r>
      <w:proofErr w:type="gramEnd"/>
      <w:r>
        <w:rPr>
          <w:rFonts w:ascii="Times New Roman" w:eastAsia="Times New Roman" w:hAnsi="Times New Roman" w:cs="Times New Roman"/>
          <w:color w:val="000000"/>
          <w:sz w:val="28"/>
          <w:szCs w:val="28"/>
        </w:rPr>
        <w:t xml:space="preserve">__ </w:t>
      </w:r>
      <w:r>
        <w:rPr>
          <w:rFonts w:ascii="Times New Roman" w:eastAsia="Times New Roman" w:hAnsi="Times New Roman" w:cs="Times New Roman"/>
          <w:i/>
          <w:color w:val="000000"/>
          <w:sz w:val="28"/>
          <w:szCs w:val="28"/>
        </w:rPr>
        <w:t>[Hệ thống tự động trích xuất]</w:t>
      </w:r>
    </w:p>
    <w:p w14:paraId="6D9F73DF"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Tên gói thầu: ___ </w:t>
      </w:r>
      <w:r>
        <w:rPr>
          <w:rFonts w:ascii="Times New Roman" w:eastAsia="Times New Roman" w:hAnsi="Times New Roman" w:cs="Times New Roman"/>
          <w:i/>
          <w:color w:val="000000"/>
          <w:sz w:val="28"/>
          <w:szCs w:val="28"/>
        </w:rPr>
        <w:t>[Hệ thống tự động trích xuất]</w:t>
      </w:r>
    </w:p>
    <w:p w14:paraId="192D3284"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Kính gửi: ___ </w:t>
      </w:r>
      <w:r>
        <w:rPr>
          <w:rFonts w:ascii="Times New Roman" w:eastAsia="Times New Roman" w:hAnsi="Times New Roman" w:cs="Times New Roman"/>
          <w:i/>
          <w:color w:val="000000"/>
          <w:sz w:val="28"/>
          <w:szCs w:val="28"/>
        </w:rPr>
        <w:t>[Hệ thống tự động trích xuất]</w:t>
      </w:r>
    </w:p>
    <w:p w14:paraId="75F7B935"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bookmarkStart w:id="47" w:name="_heading=h.19c6y18" w:colFirst="0" w:colLast="0"/>
      <w:bookmarkEnd w:id="47"/>
      <w:r>
        <w:rPr>
          <w:rFonts w:ascii="Times New Roman" w:eastAsia="Times New Roman" w:hAnsi="Times New Roman" w:cs="Times New Roman"/>
          <w:color w:val="000000"/>
          <w:sz w:val="28"/>
          <w:szCs w:val="28"/>
        </w:rPr>
        <w:t>Sau khi nghiên cứu E-HSMT, chúng tôi:</w:t>
      </w:r>
    </w:p>
    <w:p w14:paraId="3B891C7E"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Tên nhà thầu: ___ </w:t>
      </w:r>
      <w:r>
        <w:rPr>
          <w:rFonts w:ascii="Times New Roman" w:eastAsia="Times New Roman" w:hAnsi="Times New Roman" w:cs="Times New Roman"/>
          <w:i/>
          <w:color w:val="000000"/>
          <w:sz w:val="28"/>
          <w:szCs w:val="28"/>
        </w:rPr>
        <w:t xml:space="preserve">[Hệ thống tự động trích xuất] </w:t>
      </w:r>
      <w:r>
        <w:rPr>
          <w:rFonts w:ascii="Times New Roman" w:eastAsia="Times New Roman" w:hAnsi="Times New Roman" w:cs="Times New Roman"/>
          <w:color w:val="000000"/>
          <w:sz w:val="28"/>
          <w:szCs w:val="28"/>
        </w:rPr>
        <w:t xml:space="preserve">cam kết thực hiện gói thầu_________ </w:t>
      </w:r>
      <w:r>
        <w:rPr>
          <w:rFonts w:ascii="Times New Roman" w:eastAsia="Times New Roman" w:hAnsi="Times New Roman" w:cs="Times New Roman"/>
          <w:i/>
          <w:color w:val="000000"/>
          <w:sz w:val="28"/>
          <w:szCs w:val="28"/>
        </w:rPr>
        <w:t xml:space="preserve">[ Hệ thống tự động trích xuất] </w:t>
      </w:r>
      <w:r>
        <w:rPr>
          <w:rFonts w:ascii="Times New Roman" w:eastAsia="Times New Roman" w:hAnsi="Times New Roman" w:cs="Times New Roman"/>
          <w:color w:val="000000"/>
          <w:sz w:val="28"/>
          <w:szCs w:val="28"/>
        </w:rPr>
        <w:t>số E-</w:t>
      </w:r>
      <w:proofErr w:type="gramStart"/>
      <w:r>
        <w:rPr>
          <w:rFonts w:ascii="Times New Roman" w:eastAsia="Times New Roman" w:hAnsi="Times New Roman" w:cs="Times New Roman"/>
          <w:color w:val="000000"/>
          <w:sz w:val="28"/>
          <w:szCs w:val="28"/>
        </w:rPr>
        <w:t>TBMT:_</w:t>
      </w:r>
      <w:proofErr w:type="gramEnd"/>
      <w:r>
        <w:rPr>
          <w:rFonts w:ascii="Times New Roman" w:eastAsia="Times New Roman" w:hAnsi="Times New Roman" w:cs="Times New Roman"/>
          <w:color w:val="000000"/>
          <w:sz w:val="28"/>
          <w:szCs w:val="28"/>
        </w:rPr>
        <w:t xml:space="preserve">_____ </w:t>
      </w:r>
      <w:r>
        <w:rPr>
          <w:rFonts w:ascii="Times New Roman" w:eastAsia="Times New Roman" w:hAnsi="Times New Roman" w:cs="Times New Roman"/>
          <w:i/>
          <w:color w:val="000000"/>
          <w:sz w:val="28"/>
          <w:szCs w:val="28"/>
        </w:rPr>
        <w:t>[Hệ thống tự động trích xuất]</w:t>
      </w:r>
      <w:r>
        <w:rPr>
          <w:rFonts w:ascii="Times New Roman" w:eastAsia="Times New Roman" w:hAnsi="Times New Roman" w:cs="Times New Roman"/>
          <w:color w:val="000000"/>
          <w:sz w:val="28"/>
          <w:szCs w:val="28"/>
        </w:rPr>
        <w:t xml:space="preserve"> theo đúng yêu cầu nêu trong E-HSMT với giá dự thầu (tổng số tiền) là _______ </w:t>
      </w:r>
      <w:r>
        <w:rPr>
          <w:rFonts w:ascii="Times New Roman" w:eastAsia="Times New Roman" w:hAnsi="Times New Roman" w:cs="Times New Roman"/>
          <w:i/>
          <w:color w:val="000000"/>
          <w:sz w:val="28"/>
          <w:szCs w:val="28"/>
        </w:rPr>
        <w:t xml:space="preserve">[Hệ thống tự động trích xuất] </w:t>
      </w:r>
      <w:r>
        <w:rPr>
          <w:rFonts w:ascii="Times New Roman" w:eastAsia="Times New Roman" w:hAnsi="Times New Roman" w:cs="Times New Roman"/>
          <w:color w:val="000000"/>
          <w:sz w:val="28"/>
          <w:szCs w:val="28"/>
        </w:rPr>
        <w:t xml:space="preserve">cùng với các bảng tổng hợp giá dự thầu kèm theo.  </w:t>
      </w:r>
    </w:p>
    <w:p w14:paraId="1616D987"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Ngoài ra, chúng tôi tự nguyện giảm giá dự thầu với tỷ lệ phần trăm giảm giá là________ </w:t>
      </w:r>
      <w:r>
        <w:rPr>
          <w:rFonts w:ascii="Times New Roman" w:eastAsia="Times New Roman" w:hAnsi="Times New Roman" w:cs="Times New Roman"/>
          <w:i/>
          <w:color w:val="000000"/>
          <w:sz w:val="28"/>
          <w:szCs w:val="28"/>
        </w:rPr>
        <w:t xml:space="preserve">[Ghi tỷ lệ giảm giá, nếu có]. </w:t>
      </w:r>
    </w:p>
    <w:p w14:paraId="05A3DC06"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dự thầu sau khi trừ đi giá trị giảm giá là: _____ </w:t>
      </w:r>
      <w:r>
        <w:rPr>
          <w:rFonts w:ascii="Times New Roman" w:eastAsia="Times New Roman" w:hAnsi="Times New Roman" w:cs="Times New Roman"/>
          <w:i/>
          <w:color w:val="000000"/>
          <w:sz w:val="28"/>
          <w:szCs w:val="28"/>
        </w:rPr>
        <w:t xml:space="preserve">[Hệ thống tự động tính] </w:t>
      </w:r>
      <w:r>
        <w:rPr>
          <w:rFonts w:ascii="Times New Roman" w:eastAsia="Times New Roman" w:hAnsi="Times New Roman" w:cs="Times New Roman"/>
          <w:color w:val="000000"/>
          <w:sz w:val="28"/>
          <w:szCs w:val="28"/>
        </w:rPr>
        <w:t>(đã bao gồm toàn bộ thuế, phí, lệ phí (nếu có))</w:t>
      </w:r>
      <w:r>
        <w:rPr>
          <w:rFonts w:ascii="Times New Roman" w:eastAsia="Times New Roman" w:hAnsi="Times New Roman" w:cs="Times New Roman"/>
          <w:i/>
          <w:color w:val="000000"/>
          <w:sz w:val="28"/>
          <w:szCs w:val="28"/>
        </w:rPr>
        <w:t>.</w:t>
      </w:r>
    </w:p>
    <w:p w14:paraId="7A3C8CB2"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Hiệu lực của E-</w:t>
      </w:r>
      <w:proofErr w:type="gramStart"/>
      <w:r>
        <w:rPr>
          <w:rFonts w:ascii="Times New Roman" w:eastAsia="Times New Roman" w:hAnsi="Times New Roman" w:cs="Times New Roman"/>
          <w:color w:val="000000"/>
          <w:sz w:val="28"/>
          <w:szCs w:val="28"/>
        </w:rPr>
        <w:t>HSDT:_</w:t>
      </w:r>
      <w:proofErr w:type="gramEnd"/>
      <w:r>
        <w:rPr>
          <w:rFonts w:ascii="Times New Roman" w:eastAsia="Times New Roman" w:hAnsi="Times New Roman" w:cs="Times New Roman"/>
          <w:color w:val="000000"/>
          <w:sz w:val="28"/>
          <w:szCs w:val="28"/>
        </w:rPr>
        <w:t>___</w:t>
      </w:r>
      <w:r>
        <w:rPr>
          <w:rFonts w:ascii="Times New Roman" w:eastAsia="Times New Roman" w:hAnsi="Times New Roman" w:cs="Times New Roman"/>
          <w:i/>
          <w:color w:val="000000"/>
          <w:sz w:val="28"/>
          <w:szCs w:val="28"/>
        </w:rPr>
        <w:t xml:space="preserve"> [Hệ thống tự động trích xuất]</w:t>
      </w:r>
    </w:p>
    <w:p w14:paraId="7FEE838B"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Bảo đảm dự </w:t>
      </w:r>
      <w:proofErr w:type="gramStart"/>
      <w:r>
        <w:rPr>
          <w:rFonts w:ascii="Times New Roman" w:eastAsia="Times New Roman" w:hAnsi="Times New Roman" w:cs="Times New Roman"/>
          <w:color w:val="000000"/>
          <w:sz w:val="28"/>
          <w:szCs w:val="28"/>
        </w:rPr>
        <w:t>thầu:_</w:t>
      </w:r>
      <w:proofErr w:type="gramEnd"/>
      <w:r>
        <w:rPr>
          <w:rFonts w:ascii="Times New Roman" w:eastAsia="Times New Roman" w:hAnsi="Times New Roman" w:cs="Times New Roman"/>
          <w:color w:val="000000"/>
          <w:sz w:val="28"/>
          <w:szCs w:val="28"/>
        </w:rPr>
        <w:t>______</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8"/>
          <w:szCs w:val="28"/>
        </w:rPr>
        <w:t>ghi giá trị bằng số, bằng chữ và đồng tiền của bảo đảm dự thầu]</w:t>
      </w:r>
    </w:p>
    <w:p w14:paraId="7C396780"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Hiệu lực của Bảo đảm dự </w:t>
      </w:r>
      <w:proofErr w:type="gramStart"/>
      <w:r>
        <w:rPr>
          <w:rFonts w:ascii="Times New Roman" w:eastAsia="Times New Roman" w:hAnsi="Times New Roman" w:cs="Times New Roman"/>
          <w:color w:val="000000"/>
          <w:sz w:val="28"/>
          <w:szCs w:val="28"/>
        </w:rPr>
        <w:t>thầu:_</w:t>
      </w:r>
      <w:proofErr w:type="gramEnd"/>
      <w:r>
        <w:rPr>
          <w:rFonts w:ascii="Times New Roman" w:eastAsia="Times New Roman" w:hAnsi="Times New Roman" w:cs="Times New Roman"/>
          <w:color w:val="000000"/>
          <w:sz w:val="28"/>
          <w:szCs w:val="28"/>
        </w:rPr>
        <w:t>_______</w:t>
      </w:r>
      <w:r>
        <w:rPr>
          <w:rFonts w:ascii="Times New Roman" w:eastAsia="Times New Roman" w:hAnsi="Times New Roman" w:cs="Times New Roman"/>
          <w:i/>
          <w:color w:val="000000"/>
          <w:sz w:val="28"/>
          <w:szCs w:val="28"/>
        </w:rPr>
        <w:t xml:space="preserve"> [ghi thời gian hiệu lực kể từ ngày đóng thầu]</w:t>
      </w:r>
    </w:p>
    <w:p w14:paraId="41448B04"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tôi cam kết:</w:t>
      </w:r>
    </w:p>
    <w:p w14:paraId="7D95F97B"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 hoặc các tài liệu tương đương khác; </w:t>
      </w:r>
    </w:p>
    <w:p w14:paraId="7D90EC80"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Không vi phạm quy định về bảo đảm cạnh tranh trong đấu thầu;</w:t>
      </w:r>
    </w:p>
    <w:p w14:paraId="3BCDDE6A"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Đã thực hiện nghĩa vụ thuế của năm tài chính gần nhất so với thời điểm đóng thầu;</w:t>
      </w:r>
    </w:p>
    <w:p w14:paraId="63DA6258"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Không đang trong thời gian bị cấm tham dự thầu theo quy định của pháp luật đấu thầu;</w:t>
      </w:r>
    </w:p>
    <w:p w14:paraId="4BFBC201"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Không thực hiện các hành vi tham nhũng, hối lộ, thông thầu, cản trở và các hành vi vi phạm quy định khác của pháp luật đấu thầu khi tham dự gói thầu này;</w:t>
      </w:r>
    </w:p>
    <w:p w14:paraId="144E79C1"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Những thông tin kê khai trong E-HSDT là trung thực;</w:t>
      </w:r>
    </w:p>
    <w:p w14:paraId="21A1AF57"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 Trường hợp trúng thầu, E-HSDT và các văn bản bổ sung, làm rõ E-HSDT tạo thành thỏa thuận ràng buộc trách nhiệm giữa hai bên cho tới khi hợp đồng được ký kết;</w:t>
      </w:r>
    </w:p>
    <w:p w14:paraId="52D0685B"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Nếu E-HSDT của chúng tôi được chấp nhận, chúng tôi sẽ thực hiện biện pháp bảo đảm thực hiện hợp đồng theo quy định tại Mục 37.1 E-CDNT của E-HSMT;</w:t>
      </w:r>
    </w:p>
    <w:p w14:paraId="20405D67"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Có đủ năng lực, kinh nghiệm để thực hiện gói </w:t>
      </w:r>
      <w:proofErr w:type="gramStart"/>
      <w:r>
        <w:rPr>
          <w:rFonts w:ascii="Times New Roman" w:eastAsia="Times New Roman" w:hAnsi="Times New Roman" w:cs="Times New Roman"/>
          <w:color w:val="000000"/>
          <w:sz w:val="28"/>
          <w:szCs w:val="28"/>
        </w:rPr>
        <w:t>thầu</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604BF2EF"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Trường hợp chúng tôi không nộp bản gốc bảo đảm dự thầu (hoặc bảo đảm dự thầu bằng tiền mặt nếu có giá trị nhỏ hơn 10 triệu đồng) theo yêu cầu của Bên mời thầu quy định tại Mục 18.6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14:paraId="5CB3B5B5" w14:textId="77777777" w:rsidR="007F17B6" w:rsidRDefault="007F17B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p>
    <w:p w14:paraId="754EB665"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Ghi chú:</w:t>
      </w:r>
    </w:p>
    <w:p w14:paraId="67B83221"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Đơn dự thầu được ký bằng chữ ký số của nhà thầu khi nhà thầu nộp E-HSDT.</w:t>
      </w:r>
    </w:p>
    <w:p w14:paraId="20681C7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Đối với gói thầu áp dụng hình thức chào hàng cạnh tranh.</w:t>
      </w:r>
    </w:p>
    <w:p w14:paraId="5519D4F4" w14:textId="77777777" w:rsidR="007F17B6" w:rsidRDefault="00923736">
      <w:pPr>
        <w:pBdr>
          <w:top w:val="nil"/>
          <w:left w:val="nil"/>
          <w:bottom w:val="nil"/>
          <w:right w:val="nil"/>
          <w:between w:val="nil"/>
        </w:pBdr>
        <w:spacing w:before="120" w:after="120"/>
        <w:ind w:firstLine="709"/>
        <w:jc w:val="right"/>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b/>
          <w:color w:val="000000"/>
          <w:sz w:val="28"/>
          <w:szCs w:val="28"/>
        </w:rPr>
        <w:lastRenderedPageBreak/>
        <w:t>Mẫu số 03 (Webform trên Hệ thống)</w:t>
      </w:r>
    </w:p>
    <w:p w14:paraId="5B0B83E8" w14:textId="77777777" w:rsidR="007F17B6" w:rsidRDefault="007F17B6">
      <w:pPr>
        <w:pBdr>
          <w:top w:val="nil"/>
          <w:left w:val="nil"/>
          <w:bottom w:val="nil"/>
          <w:right w:val="nil"/>
          <w:between w:val="nil"/>
        </w:pBdr>
        <w:spacing w:before="120" w:after="120"/>
        <w:ind w:firstLine="709"/>
        <w:jc w:val="right"/>
        <w:rPr>
          <w:rFonts w:ascii="Times New Roman" w:eastAsia="Times New Roman" w:hAnsi="Times New Roman" w:cs="Times New Roman"/>
          <w:color w:val="000000"/>
          <w:sz w:val="28"/>
          <w:szCs w:val="28"/>
        </w:rPr>
      </w:pPr>
    </w:p>
    <w:p w14:paraId="63D0515E" w14:textId="77777777" w:rsidR="007F17B6" w:rsidRDefault="00923736">
      <w:pPr>
        <w:widowControl w:val="0"/>
        <w:pBdr>
          <w:top w:val="nil"/>
          <w:left w:val="nil"/>
          <w:bottom w:val="nil"/>
          <w:right w:val="nil"/>
          <w:between w:val="nil"/>
        </w:pBdr>
        <w:spacing w:before="120" w:after="120"/>
        <w:ind w:firstLine="567"/>
        <w:jc w:val="center"/>
        <w:rPr>
          <w:rFonts w:ascii="Times New Roman" w:eastAsia="Times New Roman" w:hAnsi="Times New Roman" w:cs="Times New Roman"/>
          <w:b/>
          <w:color w:val="000000"/>
          <w:sz w:val="28"/>
          <w:szCs w:val="28"/>
          <w:vertAlign w:val="superscript"/>
        </w:rPr>
      </w:pPr>
      <w:r>
        <w:rPr>
          <w:rFonts w:ascii="Times New Roman" w:eastAsia="Times New Roman" w:hAnsi="Times New Roman" w:cs="Times New Roman"/>
          <w:b/>
          <w:color w:val="000000"/>
          <w:sz w:val="28"/>
          <w:szCs w:val="28"/>
        </w:rPr>
        <w:t>THỎA THUẬN LIÊN DANH</w:t>
      </w:r>
    </w:p>
    <w:p w14:paraId="49CE672D"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Ngày:_</w:t>
      </w:r>
      <w:proofErr w:type="gramEnd"/>
      <w:r>
        <w:rPr>
          <w:rFonts w:ascii="Times New Roman" w:eastAsia="Times New Roman" w:hAnsi="Times New Roman" w:cs="Times New Roman"/>
          <w:color w:val="000000"/>
          <w:sz w:val="28"/>
          <w:szCs w:val="28"/>
        </w:rPr>
        <w:t xml:space="preserve">__ </w:t>
      </w:r>
      <w:r>
        <w:rPr>
          <w:rFonts w:ascii="Times New Roman" w:eastAsia="Times New Roman" w:hAnsi="Times New Roman" w:cs="Times New Roman"/>
          <w:i/>
          <w:color w:val="000000"/>
          <w:sz w:val="28"/>
          <w:szCs w:val="28"/>
        </w:rPr>
        <w:t>[Hệ thống tự động trích xuất]</w:t>
      </w:r>
    </w:p>
    <w:p w14:paraId="0E5915FF"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Gói thầu: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[Hệ thống tự động trích </w:t>
      </w:r>
      <w:proofErr w:type="gramStart"/>
      <w:r>
        <w:rPr>
          <w:rFonts w:ascii="Times New Roman" w:eastAsia="Times New Roman" w:hAnsi="Times New Roman" w:cs="Times New Roman"/>
          <w:i/>
          <w:color w:val="000000"/>
          <w:sz w:val="28"/>
          <w:szCs w:val="28"/>
        </w:rPr>
        <w:t>xuất ]</w:t>
      </w:r>
      <w:proofErr w:type="gramEnd"/>
    </w:p>
    <w:p w14:paraId="0AAD99A7"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Thuộc dự án: ____ </w:t>
      </w:r>
      <w:r>
        <w:rPr>
          <w:rFonts w:ascii="Times New Roman" w:eastAsia="Times New Roman" w:hAnsi="Times New Roman" w:cs="Times New Roman"/>
          <w:i/>
          <w:color w:val="000000"/>
          <w:sz w:val="28"/>
          <w:szCs w:val="28"/>
        </w:rPr>
        <w:t>[Hệ thống tự động trích xuất]</w:t>
      </w:r>
    </w:p>
    <w:p w14:paraId="40EC501E"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w:t>
      </w:r>
      <w:r>
        <w:rPr>
          <w:rFonts w:ascii="Times New Roman" w:eastAsia="Times New Roman" w:hAnsi="Times New Roman" w:cs="Times New Roman"/>
          <w:i/>
          <w:color w:val="000000"/>
          <w:sz w:val="28"/>
          <w:szCs w:val="28"/>
          <w:vertAlign w:val="superscript"/>
        </w:rPr>
        <w:t xml:space="preserve"> (</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i/>
          <w:color w:val="000000"/>
          <w:sz w:val="28"/>
          <w:szCs w:val="28"/>
          <w:vertAlign w:val="superscript"/>
        </w:rPr>
        <w:t>)</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i/>
          <w:color w:val="000000"/>
          <w:sz w:val="28"/>
          <w:szCs w:val="28"/>
        </w:rPr>
        <w:t xml:space="preserve"> [Hệ thống tự động trích xuất]</w:t>
      </w:r>
    </w:p>
    <w:p w14:paraId="44CA6E6F"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Căn </w:t>
      </w:r>
      <w:proofErr w:type="gramStart"/>
      <w:r>
        <w:rPr>
          <w:rFonts w:ascii="Times New Roman" w:eastAsia="Times New Roman" w:hAnsi="Times New Roman" w:cs="Times New Roman"/>
          <w:color w:val="000000"/>
          <w:sz w:val="28"/>
          <w:szCs w:val="28"/>
        </w:rPr>
        <w:t>cứ</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i/>
          <w:color w:val="000000"/>
          <w:sz w:val="28"/>
          <w:szCs w:val="28"/>
        </w:rPr>
        <w:t xml:space="preserve"> [Hệ thống tự động trích xuất]</w:t>
      </w:r>
    </w:p>
    <w:p w14:paraId="24FB628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Căn cứ E-HSMT Gói thầu: </w:t>
      </w:r>
      <w:r>
        <w:rPr>
          <w:rFonts w:ascii="Times New Roman" w:eastAsia="Times New Roman" w:hAnsi="Times New Roman" w:cs="Times New Roman"/>
          <w:i/>
          <w:color w:val="000000"/>
          <w:sz w:val="28"/>
          <w:szCs w:val="28"/>
        </w:rPr>
        <w:t>______ Hệ thống tự động trích xuất]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với số</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E-</w:t>
      </w:r>
      <w:proofErr w:type="gramStart"/>
      <w:r>
        <w:rPr>
          <w:rFonts w:ascii="Times New Roman" w:eastAsia="Times New Roman" w:hAnsi="Times New Roman" w:cs="Times New Roman"/>
          <w:color w:val="000000"/>
          <w:sz w:val="28"/>
          <w:szCs w:val="28"/>
        </w:rPr>
        <w:t>TBMT</w:t>
      </w:r>
      <w:r>
        <w:rPr>
          <w:rFonts w:ascii="Times New Roman" w:eastAsia="Times New Roman" w:hAnsi="Times New Roman" w:cs="Times New Roman"/>
          <w:i/>
          <w:color w:val="000000"/>
          <w:sz w:val="28"/>
          <w:szCs w:val="28"/>
        </w:rPr>
        <w:t>:_</w:t>
      </w:r>
      <w:proofErr w:type="gramEnd"/>
      <w:r>
        <w:rPr>
          <w:rFonts w:ascii="Times New Roman" w:eastAsia="Times New Roman" w:hAnsi="Times New Roman" w:cs="Times New Roman"/>
          <w:i/>
          <w:color w:val="000000"/>
          <w:sz w:val="28"/>
          <w:szCs w:val="28"/>
        </w:rPr>
        <w:t>_ [Hệ thống tự động trích xuất]</w:t>
      </w:r>
    </w:p>
    <w:p w14:paraId="5AFEC1F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tôi, đại diện cho các bên ký thỏa thuận liên danh, gồm có:</w:t>
      </w:r>
    </w:p>
    <w:p w14:paraId="7A63BEB3"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Tên thành viên liên danh thứ </w:t>
      </w:r>
      <w:proofErr w:type="gramStart"/>
      <w:r>
        <w:rPr>
          <w:rFonts w:ascii="Times New Roman" w:eastAsia="Times New Roman" w:hAnsi="Times New Roman" w:cs="Times New Roman"/>
          <w:b/>
          <w:color w:val="000000"/>
          <w:sz w:val="28"/>
          <w:szCs w:val="28"/>
        </w:rPr>
        <w:t>nhất:</w:t>
      </w:r>
      <w:r>
        <w:rPr>
          <w:rFonts w:ascii="Times New Roman" w:eastAsia="Times New Roman" w:hAnsi="Times New Roman" w:cs="Times New Roman"/>
          <w:color w:val="000000"/>
          <w:sz w:val="28"/>
          <w:szCs w:val="28"/>
        </w:rPr>
        <w:t>_</w:t>
      </w:r>
      <w:proofErr w:type="gramEnd"/>
      <w:r>
        <w:rPr>
          <w:rFonts w:ascii="Times New Roman" w:eastAsia="Times New Roman" w:hAnsi="Times New Roman" w:cs="Times New Roman"/>
          <w:color w:val="000000"/>
          <w:sz w:val="28"/>
          <w:szCs w:val="28"/>
        </w:rPr>
        <w:t xml:space="preserve">___ </w:t>
      </w:r>
      <w:r>
        <w:rPr>
          <w:rFonts w:ascii="Times New Roman" w:eastAsia="Times New Roman" w:hAnsi="Times New Roman" w:cs="Times New Roman"/>
          <w:i/>
          <w:color w:val="000000"/>
          <w:sz w:val="28"/>
          <w:szCs w:val="28"/>
        </w:rPr>
        <w:t xml:space="preserve">[Hệ thống tự động trích xuất] </w:t>
      </w:r>
    </w:p>
    <w:p w14:paraId="5F97CC0A"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đăng ký doanh nghiệp: ___ </w:t>
      </w:r>
      <w:r>
        <w:rPr>
          <w:rFonts w:ascii="Times New Roman" w:eastAsia="Times New Roman" w:hAnsi="Times New Roman" w:cs="Times New Roman"/>
          <w:i/>
          <w:color w:val="000000"/>
          <w:sz w:val="28"/>
          <w:szCs w:val="28"/>
        </w:rPr>
        <w:t>[Hệ thống tự động trích xuất];</w:t>
      </w:r>
    </w:p>
    <w:p w14:paraId="5D7B94F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Đại diện là ông/bà: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690DBE4F"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Chức vụ: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4F4AD7F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054BA42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Điện thoại: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41E43C76"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Tên thành viên liên danh thứ </w:t>
      </w:r>
      <w:proofErr w:type="gramStart"/>
      <w:r>
        <w:rPr>
          <w:rFonts w:ascii="Times New Roman" w:eastAsia="Times New Roman" w:hAnsi="Times New Roman" w:cs="Times New Roman"/>
          <w:b/>
          <w:color w:val="000000"/>
          <w:sz w:val="28"/>
          <w:szCs w:val="28"/>
        </w:rPr>
        <w:t>hai:</w:t>
      </w:r>
      <w:r>
        <w:rPr>
          <w:rFonts w:ascii="Times New Roman" w:eastAsia="Times New Roman" w:hAnsi="Times New Roman" w:cs="Times New Roman"/>
          <w:color w:val="000000"/>
          <w:sz w:val="28"/>
          <w:szCs w:val="28"/>
        </w:rPr>
        <w:t>_</w:t>
      </w:r>
      <w:proofErr w:type="gramEnd"/>
      <w:r>
        <w:rPr>
          <w:rFonts w:ascii="Times New Roman" w:eastAsia="Times New Roman" w:hAnsi="Times New Roman" w:cs="Times New Roman"/>
          <w:color w:val="000000"/>
          <w:sz w:val="28"/>
          <w:szCs w:val="28"/>
        </w:rPr>
        <w:t xml:space="preserve">___ </w:t>
      </w:r>
      <w:r>
        <w:rPr>
          <w:rFonts w:ascii="Times New Roman" w:eastAsia="Times New Roman" w:hAnsi="Times New Roman" w:cs="Times New Roman"/>
          <w:i/>
          <w:color w:val="000000"/>
          <w:sz w:val="28"/>
          <w:szCs w:val="28"/>
        </w:rPr>
        <w:t xml:space="preserve">[Hệ thống tự động trích xuất] </w:t>
      </w:r>
    </w:p>
    <w:p w14:paraId="6BF056BA"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đăng ký doanh nghiệp: ___ </w:t>
      </w:r>
      <w:r>
        <w:rPr>
          <w:rFonts w:ascii="Times New Roman" w:eastAsia="Times New Roman" w:hAnsi="Times New Roman" w:cs="Times New Roman"/>
          <w:i/>
          <w:color w:val="000000"/>
          <w:sz w:val="28"/>
          <w:szCs w:val="28"/>
        </w:rPr>
        <w:t>[Hệ thống tự động trích xuất];</w:t>
      </w:r>
    </w:p>
    <w:p w14:paraId="7E3C11EE"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Đại diện là ông/bà: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6188DB1C"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Chức vụ: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5A4AA08E"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7BFE4A3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Điện thoại: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65711523"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Tên thành viên liên danh thứ </w:t>
      </w:r>
      <w:proofErr w:type="gramStart"/>
      <w:r>
        <w:rPr>
          <w:rFonts w:ascii="Times New Roman" w:eastAsia="Times New Roman" w:hAnsi="Times New Roman" w:cs="Times New Roman"/>
          <w:b/>
          <w:color w:val="000000"/>
          <w:sz w:val="28"/>
          <w:szCs w:val="28"/>
        </w:rPr>
        <w:t>n:</w:t>
      </w:r>
      <w:r>
        <w:rPr>
          <w:rFonts w:ascii="Times New Roman" w:eastAsia="Times New Roman" w:hAnsi="Times New Roman" w:cs="Times New Roman"/>
          <w:color w:val="000000"/>
          <w:sz w:val="28"/>
          <w:szCs w:val="28"/>
        </w:rPr>
        <w:t>_</w:t>
      </w:r>
      <w:proofErr w:type="gramEnd"/>
      <w:r>
        <w:rPr>
          <w:rFonts w:ascii="Times New Roman" w:eastAsia="Times New Roman" w:hAnsi="Times New Roman" w:cs="Times New Roman"/>
          <w:color w:val="000000"/>
          <w:sz w:val="28"/>
          <w:szCs w:val="28"/>
        </w:rPr>
        <w:t xml:space="preserve">___ </w:t>
      </w:r>
      <w:r>
        <w:rPr>
          <w:rFonts w:ascii="Times New Roman" w:eastAsia="Times New Roman" w:hAnsi="Times New Roman" w:cs="Times New Roman"/>
          <w:i/>
          <w:color w:val="000000"/>
          <w:sz w:val="28"/>
          <w:szCs w:val="28"/>
        </w:rPr>
        <w:t xml:space="preserve">[Hệ thống tự động trích xuất] </w:t>
      </w:r>
    </w:p>
    <w:p w14:paraId="3E44C9BD" w14:textId="77777777" w:rsidR="007F17B6" w:rsidRDefault="00923736">
      <w:pPr>
        <w:pBdr>
          <w:top w:val="nil"/>
          <w:left w:val="nil"/>
          <w:bottom w:val="nil"/>
          <w:right w:val="nil"/>
          <w:between w:val="nil"/>
        </w:pBdr>
        <w:tabs>
          <w:tab w:val="right" w:pos="900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đăng ký doanh nghiệp: ___ </w:t>
      </w:r>
      <w:r>
        <w:rPr>
          <w:rFonts w:ascii="Times New Roman" w:eastAsia="Times New Roman" w:hAnsi="Times New Roman" w:cs="Times New Roman"/>
          <w:i/>
          <w:color w:val="000000"/>
          <w:sz w:val="28"/>
          <w:szCs w:val="28"/>
        </w:rPr>
        <w:t>[Hệ thống tự động trích xuất];</w:t>
      </w:r>
    </w:p>
    <w:p w14:paraId="6FFC3252"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Đại diện là ông/bà: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39236BC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Chức vụ: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1EE9774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7D908533"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Điện thoại: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14:paraId="2C52E326"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bên (sau đây gọi là thành viên) thống nhất ký kết thỏa thuận liên danh với các nội dung sau:</w:t>
      </w:r>
    </w:p>
    <w:p w14:paraId="02E0F8C2" w14:textId="77777777" w:rsidR="007F17B6" w:rsidRDefault="007F17B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p>
    <w:p w14:paraId="0BB3D6B0" w14:textId="77777777" w:rsidR="007F17B6" w:rsidRDefault="007F17B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p>
    <w:p w14:paraId="0D3FD7DD"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Pr>
          <w:rFonts w:ascii="Times New Roman" w:eastAsia="Times New Roman" w:hAnsi="Times New Roman" w:cs="Times New Roman"/>
          <w:b/>
          <w:color w:val="000000"/>
          <w:sz w:val="28"/>
          <w:szCs w:val="28"/>
        </w:rPr>
        <w:t>Điều 1. Nguyên tắc chung</w:t>
      </w:r>
    </w:p>
    <w:p w14:paraId="6548ED0D"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1. Các thành viên tự nguyện hình thành liên danh để tham dự thầu gói thầu____ </w:t>
      </w:r>
      <w:r>
        <w:rPr>
          <w:rFonts w:ascii="Times New Roman" w:eastAsia="Times New Roman" w:hAnsi="Times New Roman" w:cs="Times New Roman"/>
          <w:i/>
          <w:color w:val="000000"/>
          <w:sz w:val="28"/>
          <w:szCs w:val="28"/>
        </w:rPr>
        <w:t xml:space="preserve">[Hệ thống tự động trích xuất] </w:t>
      </w:r>
      <w:r>
        <w:rPr>
          <w:rFonts w:ascii="Times New Roman" w:eastAsia="Times New Roman" w:hAnsi="Times New Roman" w:cs="Times New Roman"/>
          <w:color w:val="000000"/>
          <w:sz w:val="28"/>
          <w:szCs w:val="28"/>
        </w:rPr>
        <w:t xml:space="preserve">thuộc dự án ____ </w:t>
      </w:r>
      <w:r>
        <w:rPr>
          <w:rFonts w:ascii="Times New Roman" w:eastAsia="Times New Roman" w:hAnsi="Times New Roman" w:cs="Times New Roman"/>
          <w:i/>
          <w:color w:val="000000"/>
          <w:sz w:val="28"/>
          <w:szCs w:val="28"/>
        </w:rPr>
        <w:t>[Hệ thống tự động trích xuất]</w:t>
      </w:r>
      <w:r>
        <w:rPr>
          <w:rFonts w:ascii="Times New Roman" w:eastAsia="Times New Roman" w:hAnsi="Times New Roman" w:cs="Times New Roman"/>
          <w:color w:val="000000"/>
          <w:sz w:val="28"/>
          <w:szCs w:val="28"/>
        </w:rPr>
        <w:t>.</w:t>
      </w:r>
    </w:p>
    <w:p w14:paraId="39BAEA03"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2. Các thành viên thống nhất tên gọi của liên danh cho mọi giao dịch liên quan đến gói thầu này là: ____ </w:t>
      </w:r>
      <w:r>
        <w:rPr>
          <w:rFonts w:ascii="Times New Roman" w:eastAsia="Times New Roman" w:hAnsi="Times New Roman" w:cs="Times New Roman"/>
          <w:i/>
          <w:color w:val="000000"/>
          <w:sz w:val="28"/>
          <w:szCs w:val="28"/>
        </w:rPr>
        <w:t>[ghi tên của liên danh]</w:t>
      </w:r>
      <w:r>
        <w:rPr>
          <w:rFonts w:ascii="Times New Roman" w:eastAsia="Times New Roman" w:hAnsi="Times New Roman" w:cs="Times New Roman"/>
          <w:color w:val="000000"/>
          <w:sz w:val="28"/>
          <w:szCs w:val="28"/>
        </w:rPr>
        <w:t>.</w:t>
      </w:r>
    </w:p>
    <w:p w14:paraId="52B0435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F13462D"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Bồi thường thiệt hại cho các bên trong liên danh;</w:t>
      </w:r>
    </w:p>
    <w:p w14:paraId="31781EB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Bồi thường thiệt hại cho Chủ đầu tư theo quy định nêu trong hợp đồng;</w:t>
      </w:r>
    </w:p>
    <w:p w14:paraId="683E26D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Hình thức xử lý khác </w:t>
      </w:r>
      <w:r>
        <w:rPr>
          <w:rFonts w:ascii="Times New Roman" w:eastAsia="Times New Roman" w:hAnsi="Times New Roman" w:cs="Times New Roman"/>
          <w:color w:val="000000"/>
          <w:sz w:val="28"/>
          <w:szCs w:val="28"/>
        </w:rPr>
        <w:t xml:space="preserve">____ </w:t>
      </w:r>
      <w:r>
        <w:rPr>
          <w:rFonts w:ascii="Times New Roman" w:eastAsia="Times New Roman" w:hAnsi="Times New Roman" w:cs="Times New Roman"/>
          <w:i/>
          <w:color w:val="000000"/>
          <w:sz w:val="28"/>
          <w:szCs w:val="28"/>
        </w:rPr>
        <w:t>[ghi rõ hình thức xử lý khác].</w:t>
      </w:r>
    </w:p>
    <w:p w14:paraId="33641ACF"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Điều 2. Phân công trách nhiệm </w:t>
      </w:r>
    </w:p>
    <w:p w14:paraId="22654CD8"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thành viên thống nhất phân công trách nhiệm để thực hiện gói thầu ____ </w:t>
      </w:r>
      <w:r>
        <w:rPr>
          <w:rFonts w:ascii="Times New Roman" w:eastAsia="Times New Roman" w:hAnsi="Times New Roman" w:cs="Times New Roman"/>
          <w:i/>
          <w:color w:val="000000"/>
          <w:sz w:val="28"/>
          <w:szCs w:val="28"/>
        </w:rPr>
        <w:t xml:space="preserve">[Hệ thống tự động trích xuất] </w:t>
      </w:r>
      <w:r>
        <w:rPr>
          <w:rFonts w:ascii="Times New Roman" w:eastAsia="Times New Roman" w:hAnsi="Times New Roman" w:cs="Times New Roman"/>
          <w:color w:val="000000"/>
          <w:sz w:val="28"/>
          <w:szCs w:val="28"/>
        </w:rPr>
        <w:t xml:space="preserve">thuộc dự án ____ </w:t>
      </w:r>
      <w:r>
        <w:rPr>
          <w:rFonts w:ascii="Times New Roman" w:eastAsia="Times New Roman" w:hAnsi="Times New Roman" w:cs="Times New Roman"/>
          <w:i/>
          <w:color w:val="000000"/>
          <w:sz w:val="28"/>
          <w:szCs w:val="28"/>
        </w:rPr>
        <w:t xml:space="preserve">[Hệ thống tự động trích xuất] </w:t>
      </w:r>
      <w:r>
        <w:rPr>
          <w:rFonts w:ascii="Times New Roman" w:eastAsia="Times New Roman" w:hAnsi="Times New Roman" w:cs="Times New Roman"/>
          <w:color w:val="000000"/>
          <w:sz w:val="28"/>
          <w:szCs w:val="28"/>
        </w:rPr>
        <w:t xml:space="preserve">đối với từng thành viên như sau: </w:t>
      </w:r>
    </w:p>
    <w:p w14:paraId="2341C58D"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Thành viên đứng đầu liên danh: </w:t>
      </w:r>
    </w:p>
    <w:p w14:paraId="2D4465DA"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bên nhất trí phân công ____ </w:t>
      </w:r>
      <w:r>
        <w:rPr>
          <w:rFonts w:ascii="Times New Roman" w:eastAsia="Times New Roman" w:hAnsi="Times New Roman" w:cs="Times New Roman"/>
          <w:i/>
          <w:color w:val="000000"/>
          <w:sz w:val="28"/>
          <w:szCs w:val="28"/>
        </w:rPr>
        <w:t>[Hệ thống tự động trích xuất thành viên lập liên danh]</w:t>
      </w:r>
      <w:r>
        <w:rPr>
          <w:rFonts w:ascii="Times New Roman" w:eastAsia="Times New Roman" w:hAnsi="Times New Roman" w:cs="Times New Roman"/>
          <w:color w:val="000000"/>
          <w:sz w:val="28"/>
          <w:szCs w:val="28"/>
        </w:rPr>
        <w:t xml:space="preserve"> làm thành viên đứng đầu liên danh, đại diện cho liên danh trong những phần việc </w:t>
      </w:r>
      <w:proofErr w:type="gramStart"/>
      <w:r>
        <w:rPr>
          <w:rFonts w:ascii="Times New Roman" w:eastAsia="Times New Roman" w:hAnsi="Times New Roman" w:cs="Times New Roman"/>
          <w:color w:val="000000"/>
          <w:sz w:val="28"/>
          <w:szCs w:val="28"/>
        </w:rPr>
        <w:t>sau</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14:paraId="34041571" w14:textId="77777777" w:rsidR="007F17B6" w:rsidRDefault="00923736">
      <w:pPr>
        <w:pBdr>
          <w:top w:val="nil"/>
          <w:left w:val="nil"/>
          <w:bottom w:val="nil"/>
          <w:right w:val="nil"/>
          <w:between w:val="nil"/>
        </w:pBdr>
        <w:tabs>
          <w:tab w:val="left" w:pos="108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tài khoản, chứng thư số để nộp E-HSDT cho cả liên danh.</w:t>
      </w:r>
    </w:p>
    <w:p w14:paraId="1BB76133" w14:textId="77777777" w:rsidR="007F17B6" w:rsidRDefault="00923736">
      <w:pPr>
        <w:pBdr>
          <w:top w:val="nil"/>
          <w:left w:val="nil"/>
          <w:bottom w:val="nil"/>
          <w:right w:val="nil"/>
          <w:between w:val="nil"/>
        </w:pBdr>
        <w:tabs>
          <w:tab w:val="left" w:pos="108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[-Ký các văn bản, tài liệu để giao dịch với Bên mời thầu trong quá trình tham dự thầu, kể cả văn bản giải trình, làm rõ E-HSDT hoặc văn bản đề nghị rút E-HSDT;</w:t>
      </w:r>
    </w:p>
    <w:p w14:paraId="6518B080" w14:textId="77777777" w:rsidR="007F17B6" w:rsidRDefault="00923736">
      <w:pPr>
        <w:pBdr>
          <w:top w:val="nil"/>
          <w:left w:val="nil"/>
          <w:bottom w:val="nil"/>
          <w:right w:val="nil"/>
          <w:between w:val="nil"/>
        </w:pBdr>
        <w:tabs>
          <w:tab w:val="left" w:pos="108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Thực hiện bảo đảm dự thầu cho cả liên danh;</w:t>
      </w:r>
    </w:p>
    <w:p w14:paraId="7F380992" w14:textId="77777777" w:rsidR="007F17B6" w:rsidRDefault="00923736">
      <w:pPr>
        <w:pBdr>
          <w:top w:val="nil"/>
          <w:left w:val="nil"/>
          <w:bottom w:val="nil"/>
          <w:right w:val="nil"/>
          <w:between w:val="nil"/>
        </w:pBdr>
        <w:tabs>
          <w:tab w:val="left" w:pos="108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Tham gia quá trình thương thảo, hoàn thiện hợp đồng;</w:t>
      </w:r>
    </w:p>
    <w:p w14:paraId="23D41589" w14:textId="77777777" w:rsidR="007F17B6" w:rsidRDefault="00923736">
      <w:pPr>
        <w:pBdr>
          <w:top w:val="nil"/>
          <w:left w:val="nil"/>
          <w:bottom w:val="nil"/>
          <w:right w:val="nil"/>
          <w:between w:val="nil"/>
        </w:pBdr>
        <w:tabs>
          <w:tab w:val="left" w:pos="108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Ký đơn kiến nghị trong trường hợp nhà thầu có kiến nghị;</w:t>
      </w:r>
    </w:p>
    <w:p w14:paraId="1A4AE70A" w14:textId="77777777" w:rsidR="007F17B6" w:rsidRDefault="00923736">
      <w:pPr>
        <w:pBdr>
          <w:top w:val="nil"/>
          <w:left w:val="nil"/>
          <w:bottom w:val="nil"/>
          <w:right w:val="nil"/>
          <w:between w:val="nil"/>
        </w:pBdr>
        <w:tabs>
          <w:tab w:val="left" w:pos="108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Các công việc khác trừ việc ký kết hợp đồng ____ [ghi rõ nội dung các công việc khác (nếu có)].</w:t>
      </w:r>
    </w:p>
    <w:p w14:paraId="468E1BF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Các thành viên trong liên danh thỏa thuận phân công trách nhiệm thực hiện công việc theo bảng dưới đây </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8"/>
          <w:szCs w:val="28"/>
        </w:rPr>
        <w:t xml:space="preserve"> </w:t>
      </w:r>
    </w:p>
    <w:p w14:paraId="54D28D98" w14:textId="77777777" w:rsidR="007F17B6" w:rsidRDefault="00923736">
      <w:pPr>
        <w:pBdr>
          <w:top w:val="nil"/>
          <w:left w:val="nil"/>
          <w:bottom w:val="nil"/>
          <w:right w:val="nil"/>
          <w:between w:val="nil"/>
        </w:pBdr>
        <w:jc w:val="both"/>
        <w:rPr>
          <w:rFonts w:ascii="Times New Roman" w:eastAsia="Times New Roman" w:hAnsi="Times New Roman" w:cs="Times New Roman"/>
          <w:color w:val="000000"/>
          <w:sz w:val="24"/>
          <w:szCs w:val="24"/>
        </w:rPr>
      </w:pPr>
      <w:r>
        <w:br w:type="page"/>
      </w:r>
    </w:p>
    <w:tbl>
      <w:tblPr>
        <w:tblStyle w:val="aa"/>
        <w:tblW w:w="918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
        <w:gridCol w:w="3933"/>
        <w:gridCol w:w="2127"/>
        <w:gridCol w:w="2412"/>
      </w:tblGrid>
      <w:tr w:rsidR="007F17B6" w14:paraId="0B62B43F" w14:textId="77777777">
        <w:tc>
          <w:tcPr>
            <w:tcW w:w="714" w:type="dxa"/>
            <w:shd w:val="clear" w:color="auto" w:fill="E2EFD9"/>
            <w:vAlign w:val="center"/>
          </w:tcPr>
          <w:p w14:paraId="2C8EDE08"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STT</w:t>
            </w:r>
          </w:p>
        </w:tc>
        <w:tc>
          <w:tcPr>
            <w:tcW w:w="3933" w:type="dxa"/>
            <w:shd w:val="clear" w:color="auto" w:fill="E2EFD9"/>
            <w:vAlign w:val="center"/>
          </w:tcPr>
          <w:p w14:paraId="7FE89C43"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w:t>
            </w:r>
          </w:p>
        </w:tc>
        <w:tc>
          <w:tcPr>
            <w:tcW w:w="2127" w:type="dxa"/>
            <w:shd w:val="clear" w:color="auto" w:fill="E2EFD9"/>
            <w:vAlign w:val="center"/>
          </w:tcPr>
          <w:p w14:paraId="19BFC1DC"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công việc đảm nhận</w:t>
            </w:r>
          </w:p>
        </w:tc>
        <w:tc>
          <w:tcPr>
            <w:tcW w:w="2412" w:type="dxa"/>
            <w:shd w:val="clear" w:color="auto" w:fill="E2EFD9"/>
            <w:vAlign w:val="center"/>
          </w:tcPr>
          <w:p w14:paraId="6C7CD0CA"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Tỷ lệ % giá trị đảm nhận so với tổng giá dự thầu</w:t>
            </w:r>
          </w:p>
        </w:tc>
      </w:tr>
      <w:tr w:rsidR="007F17B6" w14:paraId="15DEE664" w14:textId="77777777">
        <w:tc>
          <w:tcPr>
            <w:tcW w:w="714" w:type="dxa"/>
          </w:tcPr>
          <w:p w14:paraId="64A986DD"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3" w:type="dxa"/>
          </w:tcPr>
          <w:p w14:paraId="56A7AC0B" w14:textId="77777777" w:rsidR="007F17B6" w:rsidRDefault="00923736">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Tên thành viên đứng đầu liên danh </w:t>
            </w:r>
            <w:r>
              <w:rPr>
                <w:rFonts w:ascii="Times New Roman" w:eastAsia="Times New Roman" w:hAnsi="Times New Roman" w:cs="Times New Roman"/>
                <w:i/>
                <w:color w:val="000000"/>
                <w:sz w:val="24"/>
                <w:szCs w:val="24"/>
              </w:rPr>
              <w:t>(Hệ thống tự động trích xuất)</w:t>
            </w:r>
          </w:p>
        </w:tc>
        <w:tc>
          <w:tcPr>
            <w:tcW w:w="2127" w:type="dxa"/>
          </w:tcPr>
          <w:p w14:paraId="79800114"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p w14:paraId="3EB6495D"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tc>
        <w:tc>
          <w:tcPr>
            <w:tcW w:w="2412" w:type="dxa"/>
          </w:tcPr>
          <w:p w14:paraId="72293A3E"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p w14:paraId="32AC44FA"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tc>
      </w:tr>
      <w:tr w:rsidR="007F17B6" w14:paraId="686EE856" w14:textId="77777777">
        <w:tc>
          <w:tcPr>
            <w:tcW w:w="714" w:type="dxa"/>
          </w:tcPr>
          <w:p w14:paraId="23394D51"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33" w:type="dxa"/>
          </w:tcPr>
          <w:p w14:paraId="6857DEBC" w14:textId="77777777" w:rsidR="007F17B6" w:rsidRDefault="00923736">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thành viên thứ 2</w:t>
            </w:r>
          </w:p>
        </w:tc>
        <w:tc>
          <w:tcPr>
            <w:tcW w:w="2127" w:type="dxa"/>
          </w:tcPr>
          <w:p w14:paraId="0E08C8FD"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p w14:paraId="02133A9A"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tc>
        <w:tc>
          <w:tcPr>
            <w:tcW w:w="2412" w:type="dxa"/>
          </w:tcPr>
          <w:p w14:paraId="36BBCB43"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p w14:paraId="5D718E5A"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w:t>
            </w:r>
          </w:p>
        </w:tc>
      </w:tr>
      <w:tr w:rsidR="007F17B6" w14:paraId="3CF36160" w14:textId="77777777">
        <w:trPr>
          <w:trHeight w:val="401"/>
        </w:trPr>
        <w:tc>
          <w:tcPr>
            <w:tcW w:w="714" w:type="dxa"/>
          </w:tcPr>
          <w:p w14:paraId="01D41CB0"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933" w:type="dxa"/>
          </w:tcPr>
          <w:p w14:paraId="415D3F90" w14:textId="77777777" w:rsidR="007F17B6" w:rsidRDefault="00923736">
            <w:pPr>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127" w:type="dxa"/>
          </w:tcPr>
          <w:p w14:paraId="315C56ED"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2" w:type="dxa"/>
          </w:tcPr>
          <w:p w14:paraId="3E7F83E3"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7F17B6" w14:paraId="14E9AD3A" w14:textId="77777777">
        <w:trPr>
          <w:trHeight w:val="703"/>
        </w:trPr>
        <w:tc>
          <w:tcPr>
            <w:tcW w:w="4647" w:type="dxa"/>
            <w:gridSpan w:val="2"/>
            <w:vAlign w:val="center"/>
          </w:tcPr>
          <w:p w14:paraId="5FEB6568"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Tổng cộng</w:t>
            </w:r>
          </w:p>
        </w:tc>
        <w:tc>
          <w:tcPr>
            <w:tcW w:w="2127" w:type="dxa"/>
            <w:vAlign w:val="center"/>
          </w:tcPr>
          <w:p w14:paraId="649E3633"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Toàn bộ công việc của gói thầu</w:t>
            </w:r>
          </w:p>
        </w:tc>
        <w:tc>
          <w:tcPr>
            <w:tcW w:w="2412" w:type="dxa"/>
            <w:vAlign w:val="center"/>
          </w:tcPr>
          <w:p w14:paraId="24922031" w14:textId="77777777" w:rsidR="007F17B6" w:rsidRDefault="00923736">
            <w:pPr>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bl>
    <w:p w14:paraId="63A7511A" w14:textId="77777777" w:rsidR="007F17B6" w:rsidRDefault="007F17B6">
      <w:pPr>
        <w:pBdr>
          <w:top w:val="nil"/>
          <w:left w:val="nil"/>
          <w:bottom w:val="nil"/>
          <w:right w:val="nil"/>
          <w:between w:val="nil"/>
        </w:pBdr>
        <w:spacing w:before="120" w:after="120"/>
        <w:ind w:firstLine="709"/>
        <w:jc w:val="both"/>
        <w:rPr>
          <w:rFonts w:ascii="Times New Roman" w:eastAsia="Times New Roman" w:hAnsi="Times New Roman" w:cs="Times New Roman"/>
          <w:color w:val="000000"/>
        </w:rPr>
      </w:pPr>
    </w:p>
    <w:p w14:paraId="24DF33C7" w14:textId="77777777" w:rsidR="007F17B6" w:rsidRDefault="00923736">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Điều 3. Hiệu lực của thỏa thuận liên danh </w:t>
      </w:r>
    </w:p>
    <w:p w14:paraId="21D23143"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1. Thỏa thuận liên danh có hiệu lực kể từ ngày ký. </w:t>
      </w:r>
    </w:p>
    <w:p w14:paraId="17B89442"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Thỏa thuận liên danh chấm dứt hiệu lực trong các trường hợp sau:</w:t>
      </w:r>
    </w:p>
    <w:p w14:paraId="1F1C754E"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Các bên hoàn thành trách nhiệm, nghĩa vụ của mình và tiến hành thanh lý hợp đồng;</w:t>
      </w:r>
    </w:p>
    <w:p w14:paraId="21CCF632"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Các bên cùng thỏa thuận chấm dứt;</w:t>
      </w:r>
    </w:p>
    <w:p w14:paraId="4F0DB33B"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Nhà thầu liên danh không trúng thầu;</w:t>
      </w:r>
    </w:p>
    <w:p w14:paraId="5BA1BAD2"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Hủy thầu gói thầu ____ </w:t>
      </w:r>
      <w:r>
        <w:rPr>
          <w:rFonts w:ascii="Times New Roman" w:eastAsia="Times New Roman" w:hAnsi="Times New Roman" w:cs="Times New Roman"/>
          <w:i/>
          <w:color w:val="000000"/>
          <w:sz w:val="28"/>
          <w:szCs w:val="28"/>
        </w:rPr>
        <w:t>[Hệ thống tự động trích xuất]</w:t>
      </w:r>
      <w:r>
        <w:rPr>
          <w:rFonts w:ascii="Times New Roman" w:eastAsia="Times New Roman" w:hAnsi="Times New Roman" w:cs="Times New Roman"/>
          <w:color w:val="000000"/>
          <w:sz w:val="28"/>
          <w:szCs w:val="28"/>
        </w:rPr>
        <w:t xml:space="preserve"> thuộc dự án ____</w:t>
      </w:r>
      <w:r>
        <w:rPr>
          <w:rFonts w:ascii="Times New Roman" w:eastAsia="Times New Roman" w:hAnsi="Times New Roman" w:cs="Times New Roman"/>
          <w:i/>
          <w:color w:val="000000"/>
          <w:sz w:val="28"/>
          <w:szCs w:val="28"/>
        </w:rPr>
        <w:t xml:space="preserve"> [Hệ thống tự động trích xuất]</w:t>
      </w:r>
      <w:r>
        <w:rPr>
          <w:rFonts w:ascii="Times New Roman" w:eastAsia="Times New Roman" w:hAnsi="Times New Roman" w:cs="Times New Roman"/>
          <w:color w:val="000000"/>
          <w:sz w:val="28"/>
          <w:szCs w:val="28"/>
        </w:rPr>
        <w:t xml:space="preserve"> theo thông báo của Bên mời thầu.</w:t>
      </w:r>
    </w:p>
    <w:p w14:paraId="6688E2B4"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Thỏa thuận liên danh được lập trên sự chấp thuận của tất cả các thành viên.</w:t>
      </w:r>
    </w:p>
    <w:p w14:paraId="2C6DFA1E"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p>
    <w:p w14:paraId="12212BDD"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ĐẠI DIỆN HỢP PHÁP CỦA THÀNH VIÊN ĐỨNG ĐẦU LIÊN DANH</w:t>
      </w:r>
    </w:p>
    <w:p w14:paraId="1D9C8465"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[xác nhận, chữ ký số]</w:t>
      </w:r>
    </w:p>
    <w:p w14:paraId="188FD8A2"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ĐẠI DIỆN HỢP PHÁP CỦA THÀNH VIÊN LIÊN DANH</w:t>
      </w:r>
    </w:p>
    <w:p w14:paraId="61766C55"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[xác nhận, chữ ký số]</w:t>
      </w:r>
    </w:p>
    <w:p w14:paraId="1726DC89"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p>
    <w:p w14:paraId="48E73D93"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Ghi chú:</w:t>
      </w:r>
    </w:p>
    <w:p w14:paraId="6A320704"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Hệ thống tự động cập nhật các văn bản quy phạm pháp luật theo quy định hiện hành.</w:t>
      </w:r>
    </w:p>
    <w:p w14:paraId="1C4423C2"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Việc phân công trách nhiệm bao gồm một hoặc nhiều công việc như đã nêu. </w:t>
      </w:r>
    </w:p>
    <w:p w14:paraId="7D1C944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11 Chương này; không được phân chia các công việc không thuộc các hạng mục quy định tại Mẫu số 11 Chương này.</w:t>
      </w:r>
    </w:p>
    <w:p w14:paraId="4C706617" w14:textId="77777777" w:rsidR="007F17B6" w:rsidRDefault="0092373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Mẫu số 04A (Scan đính kèm)</w:t>
      </w:r>
    </w:p>
    <w:p w14:paraId="0F097087"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4"/>
          <w:szCs w:val="24"/>
        </w:rPr>
      </w:pPr>
    </w:p>
    <w:p w14:paraId="782E9B4B"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BẢO LÃNH DỰ </w:t>
      </w:r>
      <w:proofErr w:type="gramStart"/>
      <w:r>
        <w:rPr>
          <w:rFonts w:ascii="Times New Roman" w:eastAsia="Times New Roman" w:hAnsi="Times New Roman" w:cs="Times New Roman"/>
          <w:b/>
          <w:color w:val="000000"/>
          <w:sz w:val="28"/>
          <w:szCs w:val="28"/>
        </w:rPr>
        <w:t>THẦU</w:t>
      </w:r>
      <w:r>
        <w:rPr>
          <w:rFonts w:ascii="Times New Roman" w:eastAsia="Times New Roman" w:hAnsi="Times New Roman" w:cs="Times New Roman"/>
          <w:b/>
          <w:color w:val="000000"/>
          <w:sz w:val="28"/>
          <w:szCs w:val="28"/>
          <w:vertAlign w:val="superscript"/>
        </w:rPr>
        <w:t>(</w:t>
      </w:r>
      <w:proofErr w:type="gramEnd"/>
      <w:r>
        <w:rPr>
          <w:rFonts w:ascii="Times New Roman" w:eastAsia="Times New Roman" w:hAnsi="Times New Roman" w:cs="Times New Roman"/>
          <w:b/>
          <w:color w:val="000000"/>
          <w:sz w:val="28"/>
          <w:szCs w:val="28"/>
          <w:vertAlign w:val="superscript"/>
        </w:rPr>
        <w:t>1)</w:t>
      </w:r>
    </w:p>
    <w:p w14:paraId="2F088B8D"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(áp dụng đối với nhà thầu độc lập)</w:t>
      </w:r>
    </w:p>
    <w:p w14:paraId="75DE6B13"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p>
    <w:p w14:paraId="70BEA359"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Bên thụ hưởng: ___ </w:t>
      </w:r>
      <w:r>
        <w:rPr>
          <w:rFonts w:ascii="Times New Roman" w:eastAsia="Times New Roman" w:hAnsi="Times New Roman" w:cs="Times New Roman"/>
          <w:i/>
          <w:color w:val="000000"/>
          <w:sz w:val="28"/>
          <w:szCs w:val="28"/>
        </w:rPr>
        <w:t xml:space="preserve">[ghi tên và địa chỉ của Bên mời thầu quy định tại Mục 1.1 E-BDL hoặc tên Chủ đầu tư quy định tại Mục 5.3 E-BDL] </w:t>
      </w:r>
    </w:p>
    <w:p w14:paraId="5C8D7974"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Ngày phát hành bảo lãnh: ___ </w:t>
      </w:r>
      <w:r>
        <w:rPr>
          <w:rFonts w:ascii="Times New Roman" w:eastAsia="Times New Roman" w:hAnsi="Times New Roman" w:cs="Times New Roman"/>
          <w:i/>
          <w:color w:val="000000"/>
          <w:sz w:val="28"/>
          <w:szCs w:val="28"/>
        </w:rPr>
        <w:t>[ghi ngày phát hành bảo lãnh]</w:t>
      </w:r>
    </w:p>
    <w:p w14:paraId="3A79352D"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BẢO LÃNH DỰ THẦU số: ___ </w:t>
      </w:r>
      <w:r>
        <w:rPr>
          <w:rFonts w:ascii="Times New Roman" w:eastAsia="Times New Roman" w:hAnsi="Times New Roman" w:cs="Times New Roman"/>
          <w:i/>
          <w:color w:val="000000"/>
          <w:sz w:val="28"/>
          <w:szCs w:val="28"/>
        </w:rPr>
        <w:t>[ghi số trích yếu của Bảo lãnh dự thầu]</w:t>
      </w:r>
    </w:p>
    <w:p w14:paraId="56F9D79D"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Bên bảo lãnh: ___ </w:t>
      </w:r>
      <w:r>
        <w:rPr>
          <w:rFonts w:ascii="Times New Roman" w:eastAsia="Times New Roman" w:hAnsi="Times New Roman" w:cs="Times New Roman"/>
          <w:i/>
          <w:color w:val="000000"/>
          <w:sz w:val="28"/>
          <w:szCs w:val="28"/>
        </w:rPr>
        <w:t>[ghi tên và địa chỉ nơi phát hành, nếu những thông tin này chưa được thể hiện ở phần tiêu đề trên giấy in]</w:t>
      </w:r>
    </w:p>
    <w:p w14:paraId="49D17AD3"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tôi được thông báo rằng_____ </w:t>
      </w:r>
      <w:r>
        <w:rPr>
          <w:rFonts w:ascii="Times New Roman" w:eastAsia="Times New Roman" w:hAnsi="Times New Roman" w:cs="Times New Roman"/>
          <w:i/>
          <w:color w:val="000000"/>
          <w:sz w:val="28"/>
          <w:szCs w:val="28"/>
        </w:rPr>
        <w:t>[ghi tên nhà thầu]</w:t>
      </w:r>
      <w:r>
        <w:rPr>
          <w:rFonts w:ascii="Times New Roman" w:eastAsia="Times New Roman" w:hAnsi="Times New Roman" w:cs="Times New Roman"/>
          <w:color w:val="000000"/>
          <w:sz w:val="28"/>
          <w:szCs w:val="28"/>
        </w:rPr>
        <w:t xml:space="preserve"> (sau đây gọi là “Nhà thầu”) sẽ tham dự thầu để thực hiện gói thầu_____ </w:t>
      </w:r>
      <w:r>
        <w:rPr>
          <w:rFonts w:ascii="Times New Roman" w:eastAsia="Times New Roman" w:hAnsi="Times New Roman" w:cs="Times New Roman"/>
          <w:i/>
          <w:color w:val="000000"/>
          <w:sz w:val="28"/>
          <w:szCs w:val="28"/>
        </w:rPr>
        <w:t xml:space="preserve">[ghi tên gói thầu] </w:t>
      </w:r>
      <w:r>
        <w:rPr>
          <w:rFonts w:ascii="Times New Roman" w:eastAsia="Times New Roman" w:hAnsi="Times New Roman" w:cs="Times New Roman"/>
          <w:color w:val="000000"/>
          <w:sz w:val="28"/>
          <w:szCs w:val="28"/>
        </w:rPr>
        <w:t xml:space="preserve">thuộc dự án____ </w:t>
      </w:r>
      <w:r>
        <w:rPr>
          <w:rFonts w:ascii="Times New Roman" w:eastAsia="Times New Roman" w:hAnsi="Times New Roman" w:cs="Times New Roman"/>
          <w:i/>
          <w:color w:val="000000"/>
          <w:sz w:val="28"/>
          <w:szCs w:val="28"/>
        </w:rPr>
        <w:t>[ghi tên dự án]</w:t>
      </w:r>
      <w:r>
        <w:rPr>
          <w:rFonts w:ascii="Times New Roman" w:eastAsia="Times New Roman" w:hAnsi="Times New Roman" w:cs="Times New Roman"/>
          <w:color w:val="000000"/>
          <w:sz w:val="28"/>
          <w:szCs w:val="28"/>
        </w:rPr>
        <w:t xml:space="preserve"> theo Thư mời thầu/E-TBMT số____ </w:t>
      </w:r>
      <w:r>
        <w:rPr>
          <w:rFonts w:ascii="Times New Roman" w:eastAsia="Times New Roman" w:hAnsi="Times New Roman" w:cs="Times New Roman"/>
          <w:i/>
          <w:color w:val="000000"/>
          <w:sz w:val="28"/>
          <w:szCs w:val="28"/>
        </w:rPr>
        <w:t>[ghi số trích yếu của Thư mời thầu/E-TBMT]</w:t>
      </w:r>
      <w:r>
        <w:rPr>
          <w:rFonts w:ascii="Times New Roman" w:eastAsia="Times New Roman" w:hAnsi="Times New Roman" w:cs="Times New Roman"/>
          <w:color w:val="000000"/>
          <w:sz w:val="28"/>
          <w:szCs w:val="28"/>
        </w:rPr>
        <w:t xml:space="preserve">. </w:t>
      </w:r>
    </w:p>
    <w:p w14:paraId="0461D3DD"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tôi cam kết với Bên thụ hưởng rằng chúng tôi bảo lãnh cho nhà thầu bằng một khoản tiền là____ </w:t>
      </w:r>
      <w:r>
        <w:rPr>
          <w:rFonts w:ascii="Times New Roman" w:eastAsia="Times New Roman" w:hAnsi="Times New Roman" w:cs="Times New Roman"/>
          <w:i/>
          <w:color w:val="000000"/>
          <w:sz w:val="28"/>
          <w:szCs w:val="28"/>
        </w:rPr>
        <w:t>[ghi rõ giá trị bằng số, bằng chữ và đồng tiền sử dụng]</w:t>
      </w:r>
      <w:r>
        <w:rPr>
          <w:rFonts w:ascii="Times New Roman" w:eastAsia="Times New Roman" w:hAnsi="Times New Roman" w:cs="Times New Roman"/>
          <w:color w:val="000000"/>
          <w:sz w:val="28"/>
          <w:szCs w:val="28"/>
        </w:rPr>
        <w:t>.</w:t>
      </w:r>
    </w:p>
    <w:p w14:paraId="38096548"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Bảo lãnh này có hiệu lực trong__</w:t>
      </w:r>
      <w:proofErr w:type="gramStart"/>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ngày, kể từ ngày____ tháng___ năm___</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14:paraId="5B7F4423"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yêu cầu của nhà thầu, chúng tôi, với tư cách là Bên bảo lãnh, cam </w:t>
      </w:r>
      <w:proofErr w:type="gramStart"/>
      <w:r>
        <w:rPr>
          <w:rFonts w:ascii="Times New Roman" w:eastAsia="Times New Roman" w:hAnsi="Times New Roman" w:cs="Times New Roman"/>
          <w:color w:val="000000"/>
          <w:sz w:val="28"/>
          <w:szCs w:val="28"/>
        </w:rPr>
        <w:t>kết</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 xml:space="preserve"> sẽ thanh toán cho Bên thụ hưởng một khoản tiền là____ </w:t>
      </w:r>
      <w:r>
        <w:rPr>
          <w:rFonts w:ascii="Times New Roman" w:eastAsia="Times New Roman" w:hAnsi="Times New Roman" w:cs="Times New Roman"/>
          <w:i/>
          <w:color w:val="000000"/>
          <w:sz w:val="28"/>
          <w:szCs w:val="28"/>
        </w:rPr>
        <w:t xml:space="preserve">[ghi rõ giá trị bằng số, bằng chữ và đồng tiền sử dụng] </w:t>
      </w:r>
      <w:r>
        <w:rPr>
          <w:rFonts w:ascii="Times New Roman" w:eastAsia="Times New Roman" w:hAnsi="Times New Roman" w:cs="Times New Roman"/>
          <w:color w:val="000000"/>
          <w:sz w:val="28"/>
          <w:szCs w:val="28"/>
        </w:rPr>
        <w:t xml:space="preserve">khi nhận được văn bản thông báo từ Bên thụ hưởng về vi phạm của nhà thầu trong các trường hợp sau đây: </w:t>
      </w:r>
    </w:p>
    <w:p w14:paraId="3C65C968"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Nhà thầu rút E-HSDT sau thời điểm đóng thầu và trong thời gian có hiệu lực của E-HSDT;</w:t>
      </w:r>
    </w:p>
    <w:p w14:paraId="27EC7AB1"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Nhà thầu vi phạm pháp luật về đấu thầu dẫn đến phải hủy thầu theo quy định tại điểm d Mục 32.1 E-CDNT của E-HSMT;</w:t>
      </w:r>
    </w:p>
    <w:p w14:paraId="362B9EF6"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Nhà thầu không tiến hành hoặc từ chối tiến hành thương thảo hợp đồng trong thời hạn 05 ngày làm việc, kể từ ngày nhận được thông báo mời đến thương thảo hợp đồng hoặc đã thương thảo hợp đồng nhưng từ chối hoàn thiện, ký kết biên bản thương thảo hợp đồng, kể cả trong trường hợp thương thảo qua mạng;</w:t>
      </w:r>
    </w:p>
    <w:p w14:paraId="427E01DC"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 theo quy định của pháp luật dân sự;</w:t>
      </w:r>
    </w:p>
    <w:p w14:paraId="771A1B20" w14:textId="77777777" w:rsidR="007F17B6" w:rsidRDefault="00923736">
      <w:pPr>
        <w:widowControl w:val="0"/>
        <w:pBdr>
          <w:top w:val="nil"/>
          <w:left w:val="nil"/>
          <w:bottom w:val="nil"/>
          <w:right w:val="nil"/>
          <w:between w:val="nil"/>
        </w:pBdr>
        <w:spacing w:before="120" w:after="120" w:line="252"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 Nhà thầu không thực hiện biện pháp bảo đảm thực hiện hợp đồng theo quy định tại Mục 37.1 E-CDNT của E-HSMT;</w:t>
      </w:r>
    </w:p>
    <w:p w14:paraId="3F8FA265" w14:textId="77777777" w:rsidR="007F17B6" w:rsidRDefault="00923736">
      <w:pPr>
        <w:widowControl w:val="0"/>
        <w:pBdr>
          <w:top w:val="nil"/>
          <w:left w:val="nil"/>
          <w:bottom w:val="nil"/>
          <w:right w:val="nil"/>
          <w:between w:val="nil"/>
        </w:pBdr>
        <w:shd w:val="clear" w:color="auto" w:fill="FFFFFF"/>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Trường hợp Nhà thầu trúng thầu, bảo lãnh này sẽ hết hiệu lực ngay sau khi Nhà thầu ký kết hợp đồng và nộp bảo lãnh thực hiện hợp đồng cho Bên thụ hưởng theo thỏa thuận trong hợp đồng đó.</w:t>
      </w:r>
    </w:p>
    <w:p w14:paraId="0455DBA1" w14:textId="77777777" w:rsidR="007F17B6" w:rsidRDefault="00923736">
      <w:pPr>
        <w:widowControl w:val="0"/>
        <w:pBdr>
          <w:top w:val="nil"/>
          <w:left w:val="nil"/>
          <w:bottom w:val="nil"/>
          <w:right w:val="nil"/>
          <w:between w:val="nil"/>
        </w:pBdr>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E-HSDT, tùy theo thời điểm nào đến trước. </w:t>
      </w:r>
    </w:p>
    <w:p w14:paraId="6CD76848"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Bất cứ yêu cầu bồi thường nào theo bảo lãnh này đều phải được gửi đến văn phòng chúng tôi trước hoặc trong ngày đó. </w:t>
      </w:r>
    </w:p>
    <w:p w14:paraId="1EC88639" w14:textId="77777777" w:rsidR="007F17B6" w:rsidRDefault="007F17B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p>
    <w:p w14:paraId="0DD1FA1F" w14:textId="77777777" w:rsidR="007F17B6" w:rsidRDefault="00923736">
      <w:pPr>
        <w:widowControl w:val="0"/>
        <w:pBdr>
          <w:top w:val="nil"/>
          <w:left w:val="nil"/>
          <w:bottom w:val="nil"/>
          <w:right w:val="nil"/>
          <w:between w:val="nil"/>
        </w:pBdr>
        <w:tabs>
          <w:tab w:val="center" w:pos="5670"/>
        </w:tabs>
        <w:spacing w:before="120" w:after="120"/>
        <w:ind w:left="360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Đại diện hợp pháp của ngân hàng</w:t>
      </w:r>
    </w:p>
    <w:p w14:paraId="4B7540B1" w14:textId="77777777" w:rsidR="007F17B6" w:rsidRDefault="00923736">
      <w:pPr>
        <w:widowControl w:val="0"/>
        <w:pBdr>
          <w:top w:val="nil"/>
          <w:left w:val="nil"/>
          <w:bottom w:val="nil"/>
          <w:right w:val="nil"/>
          <w:between w:val="nil"/>
        </w:pBdr>
        <w:tabs>
          <w:tab w:val="center" w:pos="5670"/>
        </w:tabs>
        <w:spacing w:before="120" w:after="120"/>
        <w:ind w:left="3600"/>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[ghi tên, chức danh, ký tên và đóng dấu]</w:t>
      </w:r>
    </w:p>
    <w:p w14:paraId="6C3FA070" w14:textId="77777777" w:rsidR="007F17B6" w:rsidRDefault="007F17B6">
      <w:pPr>
        <w:widowControl w:val="0"/>
        <w:pBdr>
          <w:top w:val="nil"/>
          <w:left w:val="nil"/>
          <w:bottom w:val="nil"/>
          <w:right w:val="nil"/>
          <w:between w:val="nil"/>
        </w:pBdr>
        <w:spacing w:before="120" w:after="120"/>
        <w:ind w:left="3600" w:firstLine="566"/>
        <w:jc w:val="center"/>
        <w:rPr>
          <w:rFonts w:ascii="Times New Roman" w:eastAsia="Times New Roman" w:hAnsi="Times New Roman" w:cs="Times New Roman"/>
          <w:color w:val="000000"/>
          <w:sz w:val="28"/>
          <w:szCs w:val="28"/>
        </w:rPr>
      </w:pPr>
    </w:p>
    <w:p w14:paraId="5FFAD63B"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chú:</w:t>
      </w:r>
    </w:p>
    <w:p w14:paraId="34F984DA"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Bên mời thầu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636A7CDB"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Ghi theo quy định tại Mục 18.2 E-BDL.  </w:t>
      </w:r>
    </w:p>
    <w:p w14:paraId="0744B959"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Ghi ngày có thời điểm đóng thầu theo quy định tại E-TBMT.</w:t>
      </w:r>
    </w:p>
    <w:p w14:paraId="7287525C" w14:textId="77777777" w:rsidR="007F17B6" w:rsidRDefault="0092373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Trường hợp bảo lãnh dự thầu thiếu một hoặc một số nội dung cam kết nêu trên thì bị coi là điều kiện gây bất lợi cho Chủ đầu tư, Bên mời thầu theo quy định tại Mục 18.3 E-CDNT và thư bảo lãnh được coi là không hợp lệ. </w:t>
      </w:r>
    </w:p>
    <w:p w14:paraId="4C6F9B1E" w14:textId="77777777" w:rsidR="007F17B6" w:rsidRDefault="007F17B6">
      <w:pPr>
        <w:widowControl w:val="0"/>
        <w:pBdr>
          <w:top w:val="nil"/>
          <w:left w:val="nil"/>
          <w:bottom w:val="nil"/>
          <w:right w:val="nil"/>
          <w:between w:val="nil"/>
        </w:pBdr>
        <w:spacing w:before="120" w:after="120"/>
        <w:ind w:right="567" w:firstLine="709"/>
        <w:jc w:val="both"/>
        <w:rPr>
          <w:rFonts w:ascii="Times New Roman" w:eastAsia="Times New Roman" w:hAnsi="Times New Roman" w:cs="Times New Roman"/>
          <w:color w:val="000000"/>
          <w:sz w:val="28"/>
          <w:szCs w:val="28"/>
        </w:rPr>
      </w:pPr>
    </w:p>
    <w:p w14:paraId="709EA5F0" w14:textId="77777777" w:rsidR="007F17B6" w:rsidRDefault="00923736">
      <w:pPr>
        <w:widowControl w:val="0"/>
        <w:pBdr>
          <w:top w:val="nil"/>
          <w:left w:val="nil"/>
          <w:bottom w:val="nil"/>
          <w:right w:val="nil"/>
          <w:between w:val="nil"/>
        </w:pBdr>
        <w:spacing w:before="120" w:after="120"/>
        <w:ind w:right="-72" w:firstLine="709"/>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8"/>
          <w:szCs w:val="28"/>
        </w:rPr>
        <w:lastRenderedPageBreak/>
        <w:t>Mẫu số 04B (Scan đính kèm)</w:t>
      </w:r>
    </w:p>
    <w:p w14:paraId="1150D270"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p>
    <w:p w14:paraId="64A5DC0A" w14:textId="77777777" w:rsidR="007F17B6" w:rsidRDefault="00923736">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BẢO LÃNH DỰ </w:t>
      </w:r>
      <w:proofErr w:type="gramStart"/>
      <w:r>
        <w:rPr>
          <w:rFonts w:ascii="Times New Roman" w:eastAsia="Times New Roman" w:hAnsi="Times New Roman" w:cs="Times New Roman"/>
          <w:b/>
          <w:color w:val="000000"/>
          <w:sz w:val="28"/>
          <w:szCs w:val="28"/>
        </w:rPr>
        <w:t>THẦU</w:t>
      </w:r>
      <w:r>
        <w:rPr>
          <w:rFonts w:ascii="Times New Roman" w:eastAsia="Times New Roman" w:hAnsi="Times New Roman" w:cs="Times New Roman"/>
          <w:b/>
          <w:color w:val="000000"/>
          <w:sz w:val="28"/>
          <w:szCs w:val="28"/>
          <w:vertAlign w:val="superscript"/>
        </w:rPr>
        <w:t>(</w:t>
      </w:r>
      <w:proofErr w:type="gramEnd"/>
      <w:r>
        <w:rPr>
          <w:rFonts w:ascii="Times New Roman" w:eastAsia="Times New Roman" w:hAnsi="Times New Roman" w:cs="Times New Roman"/>
          <w:b/>
          <w:color w:val="000000"/>
          <w:sz w:val="28"/>
          <w:szCs w:val="28"/>
          <w:vertAlign w:val="superscript"/>
        </w:rPr>
        <w:t>1)</w:t>
      </w:r>
    </w:p>
    <w:p w14:paraId="49F7652B" w14:textId="77777777" w:rsidR="007F17B6" w:rsidRDefault="00923736">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(áp dụng đối với nhà thầu liên danh)</w:t>
      </w:r>
    </w:p>
    <w:p w14:paraId="32F0EDED" w14:textId="77777777" w:rsidR="007F17B6" w:rsidRDefault="007F17B6">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14"/>
          <w:szCs w:val="14"/>
          <w:vertAlign w:val="superscript"/>
        </w:rPr>
      </w:pPr>
    </w:p>
    <w:p w14:paraId="5FE465A0"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Bên thụ </w:t>
      </w:r>
      <w:proofErr w:type="gramStart"/>
      <w:r>
        <w:rPr>
          <w:rFonts w:ascii="Times New Roman" w:eastAsia="Times New Roman" w:hAnsi="Times New Roman" w:cs="Times New Roman"/>
          <w:b/>
          <w:color w:val="000000"/>
          <w:sz w:val="28"/>
          <w:szCs w:val="28"/>
        </w:rPr>
        <w:t>hưởng:_</w:t>
      </w:r>
      <w:proofErr w:type="gramEnd"/>
      <w:r>
        <w:rPr>
          <w:rFonts w:ascii="Times New Roman" w:eastAsia="Times New Roman" w:hAnsi="Times New Roman" w:cs="Times New Roman"/>
          <w:b/>
          <w:color w:val="000000"/>
          <w:sz w:val="28"/>
          <w:szCs w:val="28"/>
        </w:rPr>
        <w:t xml:space="preserve">__ </w:t>
      </w:r>
      <w:r>
        <w:rPr>
          <w:rFonts w:ascii="Times New Roman" w:eastAsia="Times New Roman" w:hAnsi="Times New Roman" w:cs="Times New Roman"/>
          <w:i/>
          <w:color w:val="000000"/>
          <w:sz w:val="28"/>
          <w:szCs w:val="28"/>
        </w:rPr>
        <w:t xml:space="preserve">[ghi tên và địa chỉ của Bên mời thầu quy định tại Mục 1.1 E-BDL hoặc ghi tên Chủ đầu tư quy định tại Mục 5.3 E-BDL] </w:t>
      </w:r>
    </w:p>
    <w:p w14:paraId="581BA4BC"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Ngày phát hành bảo </w:t>
      </w:r>
      <w:proofErr w:type="gramStart"/>
      <w:r>
        <w:rPr>
          <w:rFonts w:ascii="Times New Roman" w:eastAsia="Times New Roman" w:hAnsi="Times New Roman" w:cs="Times New Roman"/>
          <w:b/>
          <w:color w:val="000000"/>
          <w:sz w:val="28"/>
          <w:szCs w:val="28"/>
        </w:rPr>
        <w:t>lãnh:_</w:t>
      </w:r>
      <w:proofErr w:type="gramEnd"/>
      <w:r>
        <w:rPr>
          <w:rFonts w:ascii="Times New Roman" w:eastAsia="Times New Roman" w:hAnsi="Times New Roman" w:cs="Times New Roman"/>
          <w:b/>
          <w:color w:val="000000"/>
          <w:sz w:val="28"/>
          <w:szCs w:val="28"/>
        </w:rPr>
        <w:t xml:space="preserve">__ </w:t>
      </w:r>
      <w:r>
        <w:rPr>
          <w:rFonts w:ascii="Times New Roman" w:eastAsia="Times New Roman" w:hAnsi="Times New Roman" w:cs="Times New Roman"/>
          <w:i/>
          <w:color w:val="000000"/>
          <w:sz w:val="28"/>
          <w:szCs w:val="28"/>
        </w:rPr>
        <w:t>[ghi ngày phát hành bảo lãnh]</w:t>
      </w:r>
    </w:p>
    <w:p w14:paraId="378B9292"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BẢO LÃNH DỰ THẦU </w:t>
      </w:r>
      <w:proofErr w:type="gramStart"/>
      <w:r>
        <w:rPr>
          <w:rFonts w:ascii="Times New Roman" w:eastAsia="Times New Roman" w:hAnsi="Times New Roman" w:cs="Times New Roman"/>
          <w:b/>
          <w:color w:val="000000"/>
          <w:sz w:val="28"/>
          <w:szCs w:val="28"/>
        </w:rPr>
        <w:t>số:_</w:t>
      </w:r>
      <w:proofErr w:type="gramEnd"/>
      <w:r>
        <w:rPr>
          <w:rFonts w:ascii="Times New Roman" w:eastAsia="Times New Roman" w:hAnsi="Times New Roman" w:cs="Times New Roman"/>
          <w:b/>
          <w:color w:val="000000"/>
          <w:sz w:val="28"/>
          <w:szCs w:val="28"/>
        </w:rPr>
        <w:t xml:space="preserve">__ </w:t>
      </w:r>
      <w:r>
        <w:rPr>
          <w:rFonts w:ascii="Times New Roman" w:eastAsia="Times New Roman" w:hAnsi="Times New Roman" w:cs="Times New Roman"/>
          <w:i/>
          <w:color w:val="000000"/>
          <w:sz w:val="28"/>
          <w:szCs w:val="28"/>
        </w:rPr>
        <w:t>[ghi số trích yếu của Bảo lãnh dự thầu]</w:t>
      </w:r>
    </w:p>
    <w:p w14:paraId="0082AF74"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Bên bảo </w:t>
      </w:r>
      <w:proofErr w:type="gramStart"/>
      <w:r>
        <w:rPr>
          <w:rFonts w:ascii="Times New Roman" w:eastAsia="Times New Roman" w:hAnsi="Times New Roman" w:cs="Times New Roman"/>
          <w:b/>
          <w:color w:val="000000"/>
          <w:sz w:val="28"/>
          <w:szCs w:val="28"/>
        </w:rPr>
        <w:t>lãnh:_</w:t>
      </w:r>
      <w:proofErr w:type="gramEnd"/>
      <w:r>
        <w:rPr>
          <w:rFonts w:ascii="Times New Roman" w:eastAsia="Times New Roman" w:hAnsi="Times New Roman" w:cs="Times New Roman"/>
          <w:b/>
          <w:color w:val="000000"/>
          <w:sz w:val="28"/>
          <w:szCs w:val="28"/>
        </w:rPr>
        <w:t>__</w:t>
      </w:r>
      <w:r>
        <w:rPr>
          <w:rFonts w:ascii="Times New Roman" w:eastAsia="Times New Roman" w:hAnsi="Times New Roman" w:cs="Times New Roman"/>
          <w:i/>
          <w:color w:val="000000"/>
          <w:sz w:val="28"/>
          <w:szCs w:val="28"/>
        </w:rPr>
        <w:t>[ghi tên và địa chỉ nơi phát hành, nếu những thông tin này chưa được thể hiện ở phần tiêu đề trên giấy in]</w:t>
      </w:r>
    </w:p>
    <w:p w14:paraId="3091A266"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tôi được thông báo rằng____ </w:t>
      </w:r>
      <w:r>
        <w:rPr>
          <w:rFonts w:ascii="Times New Roman" w:eastAsia="Times New Roman" w:hAnsi="Times New Roman" w:cs="Times New Roman"/>
          <w:i/>
          <w:color w:val="000000"/>
          <w:sz w:val="28"/>
          <w:szCs w:val="28"/>
        </w:rPr>
        <w:t>[ghi tên nhà thầu</w:t>
      </w:r>
      <w:proofErr w:type="gramStart"/>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vertAlign w:val="superscript"/>
        </w:rPr>
        <w:t>(</w:t>
      </w:r>
      <w:proofErr w:type="gramEnd"/>
      <w:r>
        <w:rPr>
          <w:rFonts w:ascii="Times New Roman" w:eastAsia="Times New Roman" w:hAnsi="Times New Roman" w:cs="Times New Roman"/>
          <w:i/>
          <w:color w:val="000000"/>
          <w:sz w:val="28"/>
          <w:szCs w:val="28"/>
          <w:vertAlign w:val="superscript"/>
        </w:rPr>
        <w:t>2)</w:t>
      </w:r>
      <w:r>
        <w:rPr>
          <w:rFonts w:ascii="Times New Roman" w:eastAsia="Times New Roman" w:hAnsi="Times New Roman" w:cs="Times New Roman"/>
          <w:color w:val="000000"/>
          <w:sz w:val="28"/>
          <w:szCs w:val="28"/>
        </w:rPr>
        <w:t xml:space="preserve"> (sau đây gọi là “Nhà thầu”) sẽ tham dự thầu để thực hiện gói thầu____ </w:t>
      </w:r>
      <w:r>
        <w:rPr>
          <w:rFonts w:ascii="Times New Roman" w:eastAsia="Times New Roman" w:hAnsi="Times New Roman" w:cs="Times New Roman"/>
          <w:i/>
          <w:color w:val="000000"/>
          <w:sz w:val="28"/>
          <w:szCs w:val="28"/>
        </w:rPr>
        <w:t xml:space="preserve">[ghi tên gói thầu] </w:t>
      </w:r>
      <w:r>
        <w:rPr>
          <w:rFonts w:ascii="Times New Roman" w:eastAsia="Times New Roman" w:hAnsi="Times New Roman" w:cs="Times New Roman"/>
          <w:color w:val="000000"/>
          <w:sz w:val="28"/>
          <w:szCs w:val="28"/>
        </w:rPr>
        <w:t xml:space="preserve">thuộc dự án____ </w:t>
      </w:r>
      <w:r>
        <w:rPr>
          <w:rFonts w:ascii="Times New Roman" w:eastAsia="Times New Roman" w:hAnsi="Times New Roman" w:cs="Times New Roman"/>
          <w:i/>
          <w:color w:val="000000"/>
          <w:sz w:val="28"/>
          <w:szCs w:val="28"/>
        </w:rPr>
        <w:t>[ghi tên dự án]</w:t>
      </w:r>
      <w:r>
        <w:rPr>
          <w:rFonts w:ascii="Times New Roman" w:eastAsia="Times New Roman" w:hAnsi="Times New Roman" w:cs="Times New Roman"/>
          <w:color w:val="000000"/>
          <w:sz w:val="28"/>
          <w:szCs w:val="28"/>
        </w:rPr>
        <w:t xml:space="preserve"> theo Thư mời thầu/E-TBMT số____ </w:t>
      </w:r>
      <w:r>
        <w:rPr>
          <w:rFonts w:ascii="Times New Roman" w:eastAsia="Times New Roman" w:hAnsi="Times New Roman" w:cs="Times New Roman"/>
          <w:i/>
          <w:color w:val="000000"/>
          <w:sz w:val="28"/>
          <w:szCs w:val="28"/>
        </w:rPr>
        <w:t>[ghi số trích yếu của Thư mời thầu/E-TBMT]</w:t>
      </w:r>
      <w:r>
        <w:rPr>
          <w:rFonts w:ascii="Times New Roman" w:eastAsia="Times New Roman" w:hAnsi="Times New Roman" w:cs="Times New Roman"/>
          <w:color w:val="000000"/>
          <w:sz w:val="28"/>
          <w:szCs w:val="28"/>
        </w:rPr>
        <w:t xml:space="preserve">. </w:t>
      </w:r>
    </w:p>
    <w:p w14:paraId="5E0FF1C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tôi cam kết với Bên thụ hưởng rằng chúng tôi bảo lãnh cho nhà thầu tham dự thầu gói thầu này bằng một khoản tiền là ____ </w:t>
      </w:r>
      <w:r>
        <w:rPr>
          <w:rFonts w:ascii="Times New Roman" w:eastAsia="Times New Roman" w:hAnsi="Times New Roman" w:cs="Times New Roman"/>
          <w:i/>
          <w:color w:val="000000"/>
          <w:sz w:val="28"/>
          <w:szCs w:val="28"/>
        </w:rPr>
        <w:t>[ghi rõ giá trị bằng số, bằng chữ và đồng tiền sử dụng]</w:t>
      </w:r>
      <w:r>
        <w:rPr>
          <w:rFonts w:ascii="Times New Roman" w:eastAsia="Times New Roman" w:hAnsi="Times New Roman" w:cs="Times New Roman"/>
          <w:color w:val="000000"/>
          <w:sz w:val="28"/>
          <w:szCs w:val="28"/>
        </w:rPr>
        <w:t>.</w:t>
      </w:r>
    </w:p>
    <w:p w14:paraId="24BC4D82"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Bảo lãnh này có hiệu lực trong__</w:t>
      </w:r>
      <w:proofErr w:type="gramStart"/>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ngày, kể từ ngày____tháng___ năm___</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w:t>
      </w:r>
    </w:p>
    <w:p w14:paraId="66F631F7"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yêu cầu của nhà thầu, chúng tôi, với tư cách là Bên bảo lãnh, cam </w:t>
      </w:r>
      <w:proofErr w:type="gramStart"/>
      <w:r>
        <w:rPr>
          <w:rFonts w:ascii="Times New Roman" w:eastAsia="Times New Roman" w:hAnsi="Times New Roman" w:cs="Times New Roman"/>
          <w:color w:val="000000"/>
          <w:sz w:val="28"/>
          <w:szCs w:val="28"/>
        </w:rPr>
        <w:t>kết</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8"/>
          <w:szCs w:val="28"/>
        </w:rPr>
        <w:t xml:space="preserve"> sẽ thanh toán cho Bên thụ hưởng một khoản tiền là___ </w:t>
      </w:r>
      <w:r>
        <w:rPr>
          <w:rFonts w:ascii="Times New Roman" w:eastAsia="Times New Roman" w:hAnsi="Times New Roman" w:cs="Times New Roman"/>
          <w:i/>
          <w:color w:val="000000"/>
          <w:sz w:val="28"/>
          <w:szCs w:val="28"/>
        </w:rPr>
        <w:t xml:space="preserve">[ghi rõ giá trị bằng số, bằng chữ và đồng tiền sử dụng] </w:t>
      </w:r>
      <w:r>
        <w:rPr>
          <w:rFonts w:ascii="Times New Roman" w:eastAsia="Times New Roman" w:hAnsi="Times New Roman" w:cs="Times New Roman"/>
          <w:color w:val="000000"/>
          <w:sz w:val="28"/>
          <w:szCs w:val="28"/>
        </w:rPr>
        <w:t xml:space="preserve">khi nhận được văn bản thông báo từ Bên thụ hưởng về vi phạm của nhà thầu trong các trường hợp sau đây: </w:t>
      </w:r>
    </w:p>
    <w:p w14:paraId="0DE7C459"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Nhà thầu rút E-HSDT sau thời điểm đóng thầu và trong thời gian có hiệu lực của E-HSDT;</w:t>
      </w:r>
    </w:p>
    <w:p w14:paraId="0F64483A"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Nhà thầu vi phạm pháp luật về đấu thầu dẫn đến phải hủy thầu theo quy định tại điểm d Mục 32.1 E-CDNT của E-HSMT;</w:t>
      </w:r>
    </w:p>
    <w:p w14:paraId="15338DE6"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Nhà thầu không tiến hành hoặc từ chối tiến hành thương thảo hợp đồng trong thời hạn 05 ngày làm việc, kể từ ngày nhận được thông báo mời đến thương thảo hợp đồng hoặc đã thương thảo hợp đồng nhưng từ chối hoàn thiện, ký kết biên bản thương thảo hợp đồng, kể cả trong trường hợp thương thảo qua mạng;</w:t>
      </w:r>
    </w:p>
    <w:p w14:paraId="75D76633"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 theo quy định của pháp luật dân sự;</w:t>
      </w:r>
    </w:p>
    <w:p w14:paraId="6378B4D3"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Nhà thầu không thực hiện biện pháp bảo đảm thực hiện hợp đồng theo quy định tại Mục 37.1 E-CDNT của E-HSMT;</w:t>
      </w:r>
    </w:p>
    <w:p w14:paraId="28BDFE10"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lastRenderedPageBreak/>
        <w:t xml:space="preserve">6. Nếu bất kỳ thành viên nào trong liên danh </w:t>
      </w:r>
      <w:r>
        <w:rPr>
          <w:rFonts w:ascii="Times New Roman" w:eastAsia="Times New Roman" w:hAnsi="Times New Roman" w:cs="Times New Roman"/>
          <w:i/>
          <w:color w:val="000000"/>
          <w:sz w:val="28"/>
          <w:szCs w:val="28"/>
        </w:rPr>
        <w:t>____ [ghi đầy đủ tên của nhà thầu liên danh]</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vi phạm quy định của pháp luật dẫn đến không được hoàn trả bảo đảm dự thầu theo quy định tại Mục 18.5 E-CDNT thì bảo đảm dự thầu của tất cả thành viên trong liên danh sẽ không được hoàn trả.</w:t>
      </w:r>
    </w:p>
    <w:p w14:paraId="1BC86583" w14:textId="77777777" w:rsidR="007F17B6" w:rsidRDefault="00923736">
      <w:pPr>
        <w:widowControl w:val="0"/>
        <w:pBdr>
          <w:top w:val="nil"/>
          <w:left w:val="nil"/>
          <w:bottom w:val="nil"/>
          <w:right w:val="nil"/>
          <w:between w:val="nil"/>
        </w:pBdr>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nhà thầu trúng thầu, bảo lãnh này sẽ hết hiệu lực ngay sau khi nhà thầu ký kết hợp đồng và nộp bảo lãnh thực hiện hợp đồng cho Bên thụ hưởng theo thỏa thuận trong hợp đồng đó.</w:t>
      </w:r>
    </w:p>
    <w:p w14:paraId="71EB00D1" w14:textId="77777777" w:rsidR="007F17B6" w:rsidRDefault="00923736">
      <w:pPr>
        <w:widowControl w:val="0"/>
        <w:pBdr>
          <w:top w:val="nil"/>
          <w:left w:val="nil"/>
          <w:bottom w:val="nil"/>
          <w:right w:val="nil"/>
          <w:between w:val="nil"/>
        </w:pBdr>
        <w:tabs>
          <w:tab w:val="left" w:pos="0"/>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E-HSDT, tùy theo thời điểm nào đến trước.</w:t>
      </w:r>
    </w:p>
    <w:p w14:paraId="5F8B54E6"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Bất cứ yêu cầu bồi thường nào theo bảo lãnh này đều phải được gửi đến văn phòng chúng tôi trước hoặc trong ngày đó. </w:t>
      </w:r>
    </w:p>
    <w:p w14:paraId="7F44E8DF" w14:textId="77777777" w:rsidR="007F17B6" w:rsidRDefault="00923736">
      <w:pPr>
        <w:widowControl w:val="0"/>
        <w:pBdr>
          <w:top w:val="nil"/>
          <w:left w:val="nil"/>
          <w:bottom w:val="nil"/>
          <w:right w:val="nil"/>
          <w:between w:val="nil"/>
        </w:pBdr>
        <w:tabs>
          <w:tab w:val="center" w:pos="5670"/>
        </w:tabs>
        <w:spacing w:before="120" w:after="120"/>
        <w:ind w:left="360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Đại diện hợp pháp của ngân hàng</w:t>
      </w:r>
    </w:p>
    <w:p w14:paraId="11A6B3BE" w14:textId="77777777" w:rsidR="007F17B6" w:rsidRDefault="00923736">
      <w:pPr>
        <w:widowControl w:val="0"/>
        <w:pBdr>
          <w:top w:val="nil"/>
          <w:left w:val="nil"/>
          <w:bottom w:val="nil"/>
          <w:right w:val="nil"/>
          <w:between w:val="nil"/>
        </w:pBdr>
        <w:tabs>
          <w:tab w:val="left" w:pos="435"/>
          <w:tab w:val="center" w:pos="2797"/>
          <w:tab w:val="center" w:pos="5670"/>
        </w:tabs>
        <w:spacing w:before="120" w:after="120"/>
        <w:ind w:left="3600"/>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[ghi tên, chức danh, ký tên và đóng dấu]</w:t>
      </w:r>
    </w:p>
    <w:p w14:paraId="434A35E6" w14:textId="77777777" w:rsidR="007F17B6" w:rsidRDefault="007F17B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p>
    <w:p w14:paraId="11028309"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Ghi chú:</w:t>
      </w:r>
    </w:p>
    <w:p w14:paraId="2869B8E0"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Bên mời thầu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7AE64396"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Tên nhà thầu có thể là một trong các trường hợp sau đây:</w:t>
      </w:r>
    </w:p>
    <w:p w14:paraId="6EBBC601"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Tên của cả nhà thầu liên danh, ví dụ nhà thầu liên danh A + B tham dự thầu thì tên nhà thầu ghi là “Nhà thầu liên danh A + B”; </w:t>
      </w:r>
    </w:p>
    <w:p w14:paraId="34A7FF96"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2C04F4A3"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Tên của thành viên liên danh thực hiện riêng rẽ bảo lãnh dự thầu. </w:t>
      </w:r>
    </w:p>
    <w:p w14:paraId="5529CE35"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Ghi theo quy định tại Mục 18.2 E-BDL.  </w:t>
      </w:r>
    </w:p>
    <w:p w14:paraId="3FD89B8C"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Ghi ngày có thời điểm đóng thầu theo quy định tại E-TBMT.</w:t>
      </w:r>
    </w:p>
    <w:p w14:paraId="73D430F5"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(5) Trường hợp bảo lãnh dự thầu thiếu một hoặc một số cam kết trong các nội dung cam kết nêu trên thì bị coi là có điều kiện gây bất lợi cho Chủ đầu tư, Bên mời thầu theo quy định tại Mục 18.3 E-CDNT và thư bảo lãnh được coi không hợp lệ.</w:t>
      </w:r>
    </w:p>
    <w:p w14:paraId="2E6724CF" w14:textId="77777777" w:rsidR="007F17B6" w:rsidRDefault="0092373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Mẫu số 05 (Webform trên Hệ thống)</w:t>
      </w:r>
    </w:p>
    <w:p w14:paraId="45FBF224" w14:textId="77777777" w:rsidR="007F17B6" w:rsidRDefault="007F17B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p>
    <w:p w14:paraId="6D8519DB" w14:textId="77777777" w:rsidR="007F17B6" w:rsidRDefault="00923736">
      <w:pPr>
        <w:widowControl w:val="0"/>
        <w:pBdr>
          <w:top w:val="nil"/>
          <w:left w:val="nil"/>
          <w:bottom w:val="nil"/>
          <w:right w:val="nil"/>
          <w:between w:val="nil"/>
        </w:pBdr>
        <w:spacing w:before="120" w:after="120"/>
        <w:ind w:right="-72"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HỢP ĐỒNG TƯƠNG TỰ</w:t>
      </w:r>
      <w:r>
        <w:rPr>
          <w:rFonts w:ascii="Times New Roman" w:eastAsia="Times New Roman" w:hAnsi="Times New Roman" w:cs="Times New Roman"/>
          <w:b/>
          <w:color w:val="000000"/>
          <w:sz w:val="28"/>
          <w:szCs w:val="28"/>
          <w:vertAlign w:val="superscript"/>
        </w:rPr>
        <w:t xml:space="preserve"> (1)</w:t>
      </w:r>
    </w:p>
    <w:p w14:paraId="263DCB0A" w14:textId="77777777" w:rsidR="007F17B6" w:rsidRDefault="007F17B6">
      <w:pPr>
        <w:widowControl w:val="0"/>
        <w:pBdr>
          <w:top w:val="nil"/>
          <w:left w:val="nil"/>
          <w:bottom w:val="nil"/>
          <w:right w:val="nil"/>
          <w:between w:val="nil"/>
        </w:pBdr>
        <w:spacing w:before="120" w:after="120"/>
        <w:ind w:right="-72" w:firstLine="709"/>
        <w:jc w:val="both"/>
        <w:rPr>
          <w:rFonts w:ascii="Times New Roman" w:eastAsia="Times New Roman" w:hAnsi="Times New Roman" w:cs="Times New Roman"/>
          <w:color w:val="000000"/>
          <w:sz w:val="28"/>
          <w:szCs w:val="28"/>
        </w:rPr>
      </w:pPr>
      <w:bookmarkStart w:id="48" w:name="_heading=h.3tbugp1" w:colFirst="0" w:colLast="0"/>
      <w:bookmarkEnd w:id="48"/>
    </w:p>
    <w:tbl>
      <w:tblPr>
        <w:tblStyle w:val="ab"/>
        <w:tblW w:w="14743" w:type="dxa"/>
        <w:tblInd w:w="-142" w:type="dxa"/>
        <w:tblLayout w:type="fixed"/>
        <w:tblLook w:val="0000" w:firstRow="0" w:lastRow="0" w:firstColumn="0" w:lastColumn="0" w:noHBand="0" w:noVBand="0"/>
      </w:tblPr>
      <w:tblGrid>
        <w:gridCol w:w="14743"/>
      </w:tblGrid>
      <w:tr w:rsidR="007F17B6" w14:paraId="2887874E" w14:textId="77777777">
        <w:trPr>
          <w:trHeight w:val="315"/>
        </w:trPr>
        <w:tc>
          <w:tcPr>
            <w:tcW w:w="14743" w:type="dxa"/>
            <w:tcBorders>
              <w:top w:val="nil"/>
              <w:left w:val="nil"/>
              <w:bottom w:val="nil"/>
              <w:right w:val="nil"/>
            </w:tcBorders>
            <w:vAlign w:val="center"/>
          </w:tcPr>
          <w:p w14:paraId="2BA30870" w14:textId="77777777" w:rsidR="007F17B6" w:rsidRDefault="00923736">
            <w:pPr>
              <w:pBdr>
                <w:top w:val="nil"/>
                <w:left w:val="nil"/>
                <w:bottom w:val="nil"/>
                <w:right w:val="nil"/>
                <w:between w:val="nil"/>
              </w:pBdr>
              <w:spacing w:before="120" w:after="120"/>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nhà thầu: ____</w:t>
            </w:r>
            <w:proofErr w:type="gramStart"/>
            <w:r>
              <w:rPr>
                <w:rFonts w:ascii="Times New Roman" w:eastAsia="Times New Roman" w:hAnsi="Times New Roman" w:cs="Times New Roman"/>
                <w:color w:val="000000"/>
                <w:sz w:val="28"/>
                <w:szCs w:val="28"/>
              </w:rPr>
              <w:t>_</w:t>
            </w:r>
            <w:r>
              <w:rPr>
                <w:rFonts w:ascii="Times New Roman" w:eastAsia="Times New Roman" w:hAnsi="Times New Roman" w:cs="Times New Roman"/>
                <w:i/>
                <w:color w:val="000000"/>
                <w:sz w:val="28"/>
                <w:szCs w:val="28"/>
              </w:rPr>
              <w:t>[</w:t>
            </w:r>
            <w:proofErr w:type="gramEnd"/>
            <w:r>
              <w:rPr>
                <w:rFonts w:ascii="Times New Roman" w:eastAsia="Times New Roman" w:hAnsi="Times New Roman" w:cs="Times New Roman"/>
                <w:i/>
                <w:color w:val="000000"/>
                <w:sz w:val="28"/>
                <w:szCs w:val="28"/>
              </w:rPr>
              <w:t>ghi tên đầy đủ của nhà thầu].</w:t>
            </w:r>
          </w:p>
        </w:tc>
      </w:tr>
    </w:tbl>
    <w:p w14:paraId="725E9446" w14:textId="77777777" w:rsidR="007F17B6" w:rsidRDefault="00923736">
      <w:pPr>
        <w:pBdr>
          <w:top w:val="nil"/>
          <w:left w:val="nil"/>
          <w:bottom w:val="nil"/>
          <w:right w:val="nil"/>
          <w:between w:val="nil"/>
        </w:pBdr>
        <w:tabs>
          <w:tab w:val="left" w:pos="1404"/>
          <w:tab w:val="left" w:pos="2988"/>
          <w:tab w:val="left" w:pos="11885"/>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Đối với mỗi hợp đồng tương tự nhà thầu phải kê khai thông tin sau đây:</w:t>
      </w:r>
      <w:r>
        <w:rPr>
          <w:rFonts w:ascii="Times New Roman" w:eastAsia="Times New Roman" w:hAnsi="Times New Roman" w:cs="Times New Roman"/>
          <w:color w:val="000000"/>
          <w:sz w:val="28"/>
          <w:szCs w:val="28"/>
        </w:rPr>
        <w:tab/>
      </w:r>
    </w:p>
    <w:tbl>
      <w:tblPr>
        <w:tblStyle w:val="ac"/>
        <w:tblW w:w="9128" w:type="dxa"/>
        <w:tblInd w:w="-28" w:type="dxa"/>
        <w:tblLayout w:type="fixed"/>
        <w:tblLook w:val="0000" w:firstRow="0" w:lastRow="0" w:firstColumn="0" w:lastColumn="0" w:noHBand="0" w:noVBand="0"/>
      </w:tblPr>
      <w:tblGrid>
        <w:gridCol w:w="2718"/>
        <w:gridCol w:w="1499"/>
        <w:gridCol w:w="1957"/>
        <w:gridCol w:w="2954"/>
      </w:tblGrid>
      <w:tr w:rsidR="007F17B6" w14:paraId="5F1A4AC9"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316B3293"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và số hợp đồng</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787FEFAA"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[ghi tên đầy đủ của hợp đồng, số ký hiệu]</w:t>
            </w:r>
          </w:p>
        </w:tc>
      </w:tr>
      <w:tr w:rsidR="007F17B6" w14:paraId="317AAA4F"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0EB3EEF1"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ký hợp đồng</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27E258F0"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[ghi ngày, tháng, năm]</w:t>
            </w:r>
          </w:p>
        </w:tc>
      </w:tr>
      <w:tr w:rsidR="007F17B6" w14:paraId="772D2D99"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49E4583D"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hoàn thành</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5819F732"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ngày, tháng, năm]</w:t>
            </w:r>
          </w:p>
        </w:tc>
      </w:tr>
      <w:tr w:rsidR="007F17B6" w14:paraId="26B74B66" w14:textId="77777777">
        <w:trPr>
          <w:trHeight w:val="20"/>
        </w:trPr>
        <w:tc>
          <w:tcPr>
            <w:tcW w:w="2718" w:type="dxa"/>
            <w:tcBorders>
              <w:top w:val="single" w:sz="4" w:space="0" w:color="000000"/>
              <w:left w:val="single" w:sz="4" w:space="0" w:color="000000"/>
              <w:right w:val="single" w:sz="4" w:space="0" w:color="000000"/>
            </w:tcBorders>
            <w:vAlign w:val="center"/>
          </w:tcPr>
          <w:p w14:paraId="1B3B5121"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 hợp đồng</w:t>
            </w:r>
          </w:p>
        </w:tc>
        <w:tc>
          <w:tcPr>
            <w:tcW w:w="3456" w:type="dxa"/>
            <w:gridSpan w:val="2"/>
            <w:tcBorders>
              <w:top w:val="single" w:sz="4" w:space="0" w:color="000000"/>
              <w:left w:val="single" w:sz="4" w:space="0" w:color="000000"/>
              <w:right w:val="single" w:sz="4" w:space="0" w:color="000000"/>
            </w:tcBorders>
            <w:vAlign w:val="center"/>
          </w:tcPr>
          <w:p w14:paraId="4DA40CEB"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tổng giá hợp đồng theo số tiền và đồng tiền đã ký]</w:t>
            </w:r>
          </w:p>
        </w:tc>
        <w:tc>
          <w:tcPr>
            <w:tcW w:w="2954" w:type="dxa"/>
            <w:tcBorders>
              <w:top w:val="single" w:sz="4" w:space="0" w:color="000000"/>
              <w:left w:val="single" w:sz="4" w:space="0" w:color="000000"/>
              <w:right w:val="single" w:sz="4" w:space="0" w:color="000000"/>
            </w:tcBorders>
            <w:vAlign w:val="center"/>
          </w:tcPr>
          <w:p w14:paraId="29907A79" w14:textId="77777777" w:rsidR="007F17B6" w:rsidRDefault="00923736">
            <w:pPr>
              <w:pBdr>
                <w:top w:val="nil"/>
                <w:left w:val="nil"/>
                <w:bottom w:val="nil"/>
                <w:right w:val="nil"/>
                <w:between w:val="nil"/>
              </w:pBdr>
              <w:spacing w:before="60" w:after="60"/>
              <w:ind w:left="82"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Tương đương ____ VND </w:t>
            </w:r>
          </w:p>
        </w:tc>
      </w:tr>
      <w:tr w:rsidR="007F17B6" w14:paraId="72106DDB" w14:textId="77777777">
        <w:trPr>
          <w:trHeight w:val="20"/>
        </w:trPr>
        <w:tc>
          <w:tcPr>
            <w:tcW w:w="2718" w:type="dxa"/>
            <w:tcBorders>
              <w:top w:val="single" w:sz="4" w:space="0" w:color="000000"/>
              <w:left w:val="single" w:sz="4" w:space="0" w:color="000000"/>
              <w:right w:val="single" w:sz="4" w:space="0" w:color="000000"/>
            </w:tcBorders>
            <w:vAlign w:val="center"/>
          </w:tcPr>
          <w:p w14:paraId="60D460EB"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Trường hợp là thành viên liên danh, ghi tóm tắt phần công việc đảm nhận trong liên danh và giá trị phần hợp đồng mà nhà thầu đảm nhận</w:t>
            </w:r>
          </w:p>
        </w:tc>
        <w:tc>
          <w:tcPr>
            <w:tcW w:w="1499" w:type="dxa"/>
            <w:tcBorders>
              <w:top w:val="single" w:sz="4" w:space="0" w:color="000000"/>
              <w:left w:val="single" w:sz="4" w:space="0" w:color="000000"/>
              <w:right w:val="single" w:sz="4" w:space="0" w:color="000000"/>
            </w:tcBorders>
            <w:vAlign w:val="center"/>
          </w:tcPr>
          <w:p w14:paraId="4E97018B" w14:textId="77777777" w:rsidR="007F17B6" w:rsidRDefault="00923736">
            <w:pPr>
              <w:pBdr>
                <w:top w:val="nil"/>
                <w:left w:val="nil"/>
                <w:bottom w:val="nil"/>
                <w:right w:val="nil"/>
                <w:between w:val="nil"/>
              </w:pBdr>
              <w:spacing w:before="60" w:after="60"/>
              <w:ind w:left="79"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tóm tắt phần công việc đảm nhận trong liên danh]</w:t>
            </w:r>
          </w:p>
        </w:tc>
        <w:tc>
          <w:tcPr>
            <w:tcW w:w="1957" w:type="dxa"/>
            <w:tcBorders>
              <w:top w:val="single" w:sz="4" w:space="0" w:color="000000"/>
              <w:left w:val="single" w:sz="4" w:space="0" w:color="000000"/>
              <w:right w:val="single" w:sz="4" w:space="0" w:color="000000"/>
            </w:tcBorders>
            <w:vAlign w:val="center"/>
          </w:tcPr>
          <w:p w14:paraId="12231A19"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phần trăm giá trị phần hợp đồng đảm nhận trong tổng giá hợp đồng; số tiền và đồng tiền đã ký]</w:t>
            </w:r>
          </w:p>
        </w:tc>
        <w:tc>
          <w:tcPr>
            <w:tcW w:w="2954" w:type="dxa"/>
            <w:tcBorders>
              <w:top w:val="single" w:sz="4" w:space="0" w:color="000000"/>
              <w:left w:val="single" w:sz="4" w:space="0" w:color="000000"/>
              <w:right w:val="single" w:sz="4" w:space="0" w:color="000000"/>
            </w:tcBorders>
            <w:vAlign w:val="center"/>
          </w:tcPr>
          <w:p w14:paraId="67ACFA6F" w14:textId="77777777" w:rsidR="007F17B6" w:rsidRDefault="00923736">
            <w:pPr>
              <w:pBdr>
                <w:top w:val="nil"/>
                <w:left w:val="nil"/>
                <w:bottom w:val="nil"/>
                <w:right w:val="nil"/>
                <w:between w:val="nil"/>
              </w:pBdr>
              <w:spacing w:before="60" w:after="60"/>
              <w:ind w:left="82"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Tương đương ___ VND </w:t>
            </w:r>
          </w:p>
        </w:tc>
      </w:tr>
      <w:tr w:rsidR="007F17B6" w14:paraId="2548F823"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7B535C39"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dự án:</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4805E5AD"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tên đầy đủ của dự án có hợp đồng đang kê khai]</w:t>
            </w:r>
          </w:p>
        </w:tc>
      </w:tr>
      <w:tr w:rsidR="007F17B6" w14:paraId="0BF57355"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7B642BD5"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Chủ đầu tư:</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4CF27168"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tên đầy đủ của Chủ đầu tư trong hợp đồng đang kê khai]</w:t>
            </w:r>
          </w:p>
        </w:tc>
      </w:tr>
      <w:tr w:rsidR="007F17B6" w14:paraId="6FB71EDF"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62564178"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chỉ:</w:t>
            </w:r>
          </w:p>
          <w:p w14:paraId="221A7E46"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Điện thoại/fax:</w:t>
            </w:r>
          </w:p>
          <w:p w14:paraId="6D6B098F"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3E5AB3C0"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đầy đủ địa chỉ hiện tại của Chủ đầu tư]</w:t>
            </w:r>
          </w:p>
          <w:p w14:paraId="38AEAFE2"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số điện thoại, số fax kể cả mã quốc gia, mã vùng]</w:t>
            </w:r>
          </w:p>
          <w:p w14:paraId="209E307E"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địa chỉ e-mail]</w:t>
            </w:r>
          </w:p>
        </w:tc>
      </w:tr>
      <w:tr w:rsidR="007F17B6" w14:paraId="283962BB" w14:textId="77777777">
        <w:trPr>
          <w:trHeight w:val="20"/>
        </w:trPr>
        <w:tc>
          <w:tcPr>
            <w:tcW w:w="9128" w:type="dxa"/>
            <w:gridSpan w:val="4"/>
            <w:tcBorders>
              <w:top w:val="single" w:sz="4" w:space="0" w:color="000000"/>
              <w:left w:val="single" w:sz="4" w:space="0" w:color="000000"/>
              <w:bottom w:val="single" w:sz="4" w:space="0" w:color="000000"/>
              <w:right w:val="single" w:sz="4" w:space="0" w:color="000000"/>
            </w:tcBorders>
            <w:vAlign w:val="center"/>
          </w:tcPr>
          <w:p w14:paraId="5F284DB1" w14:textId="77777777" w:rsidR="007F17B6" w:rsidRDefault="00923736">
            <w:pPr>
              <w:pBdr>
                <w:top w:val="nil"/>
                <w:left w:val="nil"/>
                <w:bottom w:val="nil"/>
                <w:right w:val="nil"/>
                <w:between w:val="nil"/>
              </w:pBdr>
              <w:spacing w:before="60" w:after="60"/>
              <w:ind w:left="142"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Mô tả tính chất tương tự theo quy định tại Mục 2.1 Chương </w:t>
            </w:r>
            <w:proofErr w:type="gramStart"/>
            <w:r>
              <w:rPr>
                <w:rFonts w:ascii="Times New Roman" w:eastAsia="Times New Roman" w:hAnsi="Times New Roman" w:cs="Times New Roman"/>
                <w:b/>
                <w:color w:val="000000"/>
                <w:sz w:val="24"/>
                <w:szCs w:val="24"/>
              </w:rPr>
              <w:t>III</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2)</w:t>
            </w:r>
          </w:p>
        </w:tc>
      </w:tr>
      <w:tr w:rsidR="007F17B6" w14:paraId="3BC43342"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3C8D7B32"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Loại dịch vụ</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1ABC1026"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thông tin phù hợp]</w:t>
            </w:r>
          </w:p>
        </w:tc>
      </w:tr>
      <w:tr w:rsidR="007F17B6" w14:paraId="3BEE10AF"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70EF4051"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Về giá trị hợp đồng đã thực hiện</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25835F5C"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giá trị hợp đồng thực tế đã thực hiện căn cứ theo giá trị nghiệm thu, thanh lý hợp đồng]</w:t>
            </w:r>
          </w:p>
        </w:tc>
      </w:tr>
      <w:tr w:rsidR="007F17B6" w14:paraId="07171884"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3702CF42"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Quy mô thực hiện</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01D5EDF9"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quy mô theo hợp đồng]</w:t>
            </w:r>
          </w:p>
        </w:tc>
      </w:tr>
      <w:tr w:rsidR="007F17B6" w14:paraId="561424A0" w14:textId="77777777">
        <w:trPr>
          <w:trHeight w:val="20"/>
        </w:trPr>
        <w:tc>
          <w:tcPr>
            <w:tcW w:w="2718" w:type="dxa"/>
            <w:tcBorders>
              <w:top w:val="single" w:sz="4" w:space="0" w:color="000000"/>
              <w:left w:val="single" w:sz="4" w:space="0" w:color="000000"/>
              <w:bottom w:val="single" w:sz="4" w:space="0" w:color="000000"/>
              <w:right w:val="single" w:sz="4" w:space="0" w:color="000000"/>
            </w:tcBorders>
            <w:vAlign w:val="center"/>
          </w:tcPr>
          <w:p w14:paraId="1C143622" w14:textId="77777777" w:rsidR="007F17B6" w:rsidRDefault="00923736">
            <w:pPr>
              <w:pBdr>
                <w:top w:val="nil"/>
                <w:left w:val="nil"/>
                <w:bottom w:val="nil"/>
                <w:right w:val="nil"/>
                <w:between w:val="nil"/>
              </w:pBdr>
              <w:spacing w:before="60" w:after="60"/>
              <w:ind w:left="142"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Các đặc tính khác</w:t>
            </w:r>
          </w:p>
        </w:tc>
        <w:tc>
          <w:tcPr>
            <w:tcW w:w="6410" w:type="dxa"/>
            <w:gridSpan w:val="3"/>
            <w:tcBorders>
              <w:top w:val="single" w:sz="4" w:space="0" w:color="000000"/>
              <w:left w:val="single" w:sz="4" w:space="0" w:color="000000"/>
              <w:bottom w:val="single" w:sz="4" w:space="0" w:color="000000"/>
              <w:right w:val="single" w:sz="4" w:space="0" w:color="000000"/>
            </w:tcBorders>
            <w:vAlign w:val="center"/>
          </w:tcPr>
          <w:p w14:paraId="4E6D66F8" w14:textId="77777777" w:rsidR="007F17B6" w:rsidRDefault="00923736">
            <w:pPr>
              <w:pBdr>
                <w:top w:val="nil"/>
                <w:left w:val="nil"/>
                <w:bottom w:val="nil"/>
                <w:right w:val="nil"/>
                <w:between w:val="nil"/>
              </w:pBdr>
              <w:spacing w:before="60" w:after="60"/>
              <w:ind w:left="82"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các đặc tính khác nếu cần thiết]</w:t>
            </w:r>
          </w:p>
        </w:tc>
      </w:tr>
    </w:tbl>
    <w:p w14:paraId="5DCDFF44"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6"/>
          <w:szCs w:val="26"/>
        </w:rPr>
      </w:pPr>
    </w:p>
    <w:p w14:paraId="42C6B82F" w14:textId="77777777" w:rsidR="007F17B6" w:rsidRDefault="0092373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Ghi chú:</w:t>
      </w:r>
    </w:p>
    <w:p w14:paraId="5C94ACCD" w14:textId="77777777" w:rsidR="007F17B6" w:rsidRDefault="0092373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Nhà thầu nghiên cứu kỹ E-HSMT và đề xuất các hợp đồng tương tự khác nhau để bảo đảm đáp ứng yêu cầu của E-HSMT. </w:t>
      </w:r>
    </w:p>
    <w:p w14:paraId="4EB62A7C"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Trong trường hợp liên danh, từng thành viên liên danh kê khai theo Mẫu này. Trường hợp nhà thầu có nhiều hợp đồng tương tự thì kê khai từng hợp đồng theo Mẫu này. </w:t>
      </w:r>
    </w:p>
    <w:p w14:paraId="3D88B41C" w14:textId="77777777" w:rsidR="007F17B6" w:rsidRDefault="00923736">
      <w:pPr>
        <w:widowControl w:val="0"/>
        <w:pBdr>
          <w:top w:val="nil"/>
          <w:left w:val="nil"/>
          <w:bottom w:val="nil"/>
          <w:right w:val="nil"/>
          <w:between w:val="nil"/>
        </w:pBdr>
        <w:tabs>
          <w:tab w:val="left" w:pos="142"/>
        </w:tabs>
        <w:spacing w:before="120" w:after="120"/>
        <w:ind w:firstLine="567"/>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(2) Nhà thầu chỉ kê khai nội dung tương tự với yêu cầu của gói thầu.  </w:t>
      </w:r>
    </w:p>
    <w:p w14:paraId="40726093" w14:textId="77777777" w:rsidR="007F17B6" w:rsidRDefault="00923736">
      <w:pPr>
        <w:pBdr>
          <w:top w:val="nil"/>
          <w:left w:val="nil"/>
          <w:bottom w:val="nil"/>
          <w:right w:val="nil"/>
          <w:between w:val="nil"/>
        </w:pBdr>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Trường hợp giá trị hợp đồng không tính bằng VND thì quy đổi sang VND theo tỷ giá theo quy định tại Mục 2.1 Chương III để làm cơ sở đánh giá.  </w:t>
      </w:r>
    </w:p>
    <w:p w14:paraId="7EEFCF66" w14:textId="77777777" w:rsidR="007F17B6" w:rsidRDefault="00923736">
      <w:pPr>
        <w:pBdr>
          <w:top w:val="nil"/>
          <w:left w:val="nil"/>
          <w:bottom w:val="nil"/>
          <w:right w:val="nil"/>
          <w:between w:val="nil"/>
        </w:pBdr>
        <w:spacing w:before="120" w:after="120"/>
        <w:ind w:right="420" w:firstLine="709"/>
        <w:jc w:val="right"/>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Mẫu số 06A (Webform trên Hệ thống)</w:t>
      </w:r>
    </w:p>
    <w:p w14:paraId="50F480C1"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4EFC39F7" w14:textId="77777777" w:rsidR="007F17B6" w:rsidRDefault="00923736">
      <w:pPr>
        <w:pBdr>
          <w:top w:val="nil"/>
          <w:left w:val="nil"/>
          <w:bottom w:val="nil"/>
          <w:right w:val="nil"/>
          <w:between w:val="nil"/>
        </w:pBdr>
        <w:spacing w:before="120" w:after="12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BẢNG ĐỀ XUẤT NHÂN SỰ CHỦ CHỐT</w:t>
      </w:r>
    </w:p>
    <w:p w14:paraId="3D488801" w14:textId="77777777" w:rsidR="007F17B6" w:rsidRDefault="007F17B6">
      <w:pPr>
        <w:pBdr>
          <w:top w:val="nil"/>
          <w:left w:val="nil"/>
          <w:bottom w:val="nil"/>
          <w:right w:val="nil"/>
          <w:between w:val="nil"/>
        </w:pBdr>
        <w:spacing w:before="120" w:after="120"/>
        <w:ind w:firstLine="567"/>
        <w:jc w:val="center"/>
        <w:rPr>
          <w:rFonts w:ascii="Times New Roman" w:eastAsia="Times New Roman" w:hAnsi="Times New Roman" w:cs="Times New Roman"/>
          <w:color w:val="000000"/>
          <w:sz w:val="28"/>
          <w:szCs w:val="28"/>
        </w:rPr>
      </w:pPr>
      <w:bookmarkStart w:id="49" w:name="_heading=h.28h4qwu" w:colFirst="0" w:colLast="0"/>
      <w:bookmarkEnd w:id="49"/>
    </w:p>
    <w:p w14:paraId="22966EF3"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 Trường hợp nhà thầu kê khai không trung thực thì nhà thầu sẽ bị đánh giá là gian lận, không được thay thế nhân sự và bị loại.</w:t>
      </w:r>
    </w:p>
    <w:tbl>
      <w:tblPr>
        <w:tblStyle w:val="ad"/>
        <w:tblW w:w="9219" w:type="dxa"/>
        <w:tblInd w:w="-5" w:type="dxa"/>
        <w:tblLayout w:type="fixed"/>
        <w:tblLook w:val="0000" w:firstRow="0" w:lastRow="0" w:firstColumn="0" w:lastColumn="0" w:noHBand="0" w:noVBand="0"/>
      </w:tblPr>
      <w:tblGrid>
        <w:gridCol w:w="746"/>
        <w:gridCol w:w="3937"/>
        <w:gridCol w:w="4536"/>
      </w:tblGrid>
      <w:tr w:rsidR="007F17B6" w14:paraId="361812BB" w14:textId="77777777">
        <w:trPr>
          <w:trHeight w:val="616"/>
        </w:trPr>
        <w:tc>
          <w:tcPr>
            <w:tcW w:w="74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2B18ED"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3937" w:type="dxa"/>
            <w:tcBorders>
              <w:top w:val="single" w:sz="4" w:space="0" w:color="000000"/>
              <w:left w:val="nil"/>
              <w:bottom w:val="single" w:sz="4" w:space="0" w:color="000000"/>
              <w:right w:val="single" w:sz="4" w:space="0" w:color="000000"/>
            </w:tcBorders>
            <w:shd w:val="clear" w:color="auto" w:fill="E2EFD9"/>
            <w:vAlign w:val="center"/>
          </w:tcPr>
          <w:p w14:paraId="1067FBDD"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Họ và Tên</w:t>
            </w:r>
          </w:p>
        </w:tc>
        <w:tc>
          <w:tcPr>
            <w:tcW w:w="4536" w:type="dxa"/>
            <w:tcBorders>
              <w:top w:val="single" w:sz="4" w:space="0" w:color="000000"/>
              <w:left w:val="nil"/>
              <w:bottom w:val="single" w:sz="4" w:space="0" w:color="000000"/>
              <w:right w:val="single" w:sz="4" w:space="0" w:color="000000"/>
            </w:tcBorders>
            <w:shd w:val="clear" w:color="auto" w:fill="E2EFD9"/>
            <w:vAlign w:val="center"/>
          </w:tcPr>
          <w:p w14:paraId="003616DF"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Vị trí công việc</w:t>
            </w:r>
          </w:p>
        </w:tc>
      </w:tr>
      <w:tr w:rsidR="007F17B6" w14:paraId="34A54D6B" w14:textId="77777777">
        <w:trPr>
          <w:trHeight w:val="616"/>
        </w:trPr>
        <w:tc>
          <w:tcPr>
            <w:tcW w:w="746" w:type="dxa"/>
            <w:tcBorders>
              <w:top w:val="nil"/>
              <w:left w:val="single" w:sz="4" w:space="0" w:color="000000"/>
              <w:bottom w:val="single" w:sz="4" w:space="0" w:color="000000"/>
              <w:right w:val="single" w:sz="4" w:space="0" w:color="000000"/>
            </w:tcBorders>
            <w:vAlign w:val="center"/>
          </w:tcPr>
          <w:p w14:paraId="549351ED"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37" w:type="dxa"/>
            <w:tcBorders>
              <w:top w:val="nil"/>
              <w:left w:val="nil"/>
              <w:bottom w:val="single" w:sz="4" w:space="0" w:color="000000"/>
              <w:right w:val="single" w:sz="4" w:space="0" w:color="000000"/>
            </w:tcBorders>
            <w:vAlign w:val="center"/>
          </w:tcPr>
          <w:p w14:paraId="32BAE22A"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[chọn nhân sự chủ chốt từ CSDL của nhà thầu, hệ thống sẽ trích xuất thông tin về lý lịch, kinh nghiệm chuyên môn của nhân sự trong E-HSDT </w:t>
            </w:r>
          </w:p>
        </w:tc>
        <w:tc>
          <w:tcPr>
            <w:tcW w:w="4536" w:type="dxa"/>
            <w:tcBorders>
              <w:top w:val="nil"/>
              <w:left w:val="nil"/>
              <w:bottom w:val="single" w:sz="4" w:space="0" w:color="000000"/>
              <w:right w:val="single" w:sz="4" w:space="0" w:color="000000"/>
            </w:tcBorders>
            <w:vAlign w:val="center"/>
          </w:tcPr>
          <w:p w14:paraId="468342C5"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[ghi cụ thể vị trí công việc đảm nhận trong gói thầu] </w:t>
            </w:r>
          </w:p>
        </w:tc>
      </w:tr>
      <w:tr w:rsidR="007F17B6" w14:paraId="1EC48991" w14:textId="77777777">
        <w:trPr>
          <w:trHeight w:val="616"/>
        </w:trPr>
        <w:tc>
          <w:tcPr>
            <w:tcW w:w="746" w:type="dxa"/>
            <w:tcBorders>
              <w:top w:val="nil"/>
              <w:left w:val="single" w:sz="4" w:space="0" w:color="000000"/>
              <w:bottom w:val="single" w:sz="4" w:space="0" w:color="000000"/>
              <w:right w:val="single" w:sz="4" w:space="0" w:color="000000"/>
            </w:tcBorders>
            <w:vAlign w:val="center"/>
          </w:tcPr>
          <w:p w14:paraId="4497D125"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37" w:type="dxa"/>
            <w:tcBorders>
              <w:top w:val="nil"/>
              <w:left w:val="nil"/>
              <w:bottom w:val="single" w:sz="4" w:space="0" w:color="000000"/>
              <w:right w:val="single" w:sz="4" w:space="0" w:color="000000"/>
            </w:tcBorders>
            <w:vAlign w:val="center"/>
          </w:tcPr>
          <w:p w14:paraId="0F3F5907"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4536" w:type="dxa"/>
            <w:tcBorders>
              <w:top w:val="nil"/>
              <w:left w:val="nil"/>
              <w:bottom w:val="single" w:sz="4" w:space="0" w:color="000000"/>
              <w:right w:val="single" w:sz="4" w:space="0" w:color="000000"/>
            </w:tcBorders>
            <w:vAlign w:val="center"/>
          </w:tcPr>
          <w:p w14:paraId="0C471A31"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0092FF0E" w14:textId="77777777">
        <w:trPr>
          <w:trHeight w:val="616"/>
        </w:trPr>
        <w:tc>
          <w:tcPr>
            <w:tcW w:w="746" w:type="dxa"/>
            <w:tcBorders>
              <w:top w:val="nil"/>
              <w:left w:val="single" w:sz="4" w:space="0" w:color="000000"/>
              <w:bottom w:val="single" w:sz="4" w:space="0" w:color="000000"/>
              <w:right w:val="single" w:sz="4" w:space="0" w:color="000000"/>
            </w:tcBorders>
            <w:vAlign w:val="center"/>
          </w:tcPr>
          <w:p w14:paraId="74DE4941"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937" w:type="dxa"/>
            <w:tcBorders>
              <w:top w:val="nil"/>
              <w:left w:val="nil"/>
              <w:bottom w:val="single" w:sz="4" w:space="0" w:color="000000"/>
              <w:right w:val="single" w:sz="4" w:space="0" w:color="000000"/>
            </w:tcBorders>
            <w:vAlign w:val="center"/>
          </w:tcPr>
          <w:p w14:paraId="0EAD2AB1"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4536" w:type="dxa"/>
            <w:tcBorders>
              <w:top w:val="nil"/>
              <w:left w:val="nil"/>
              <w:bottom w:val="single" w:sz="4" w:space="0" w:color="000000"/>
              <w:right w:val="single" w:sz="4" w:space="0" w:color="000000"/>
            </w:tcBorders>
            <w:vAlign w:val="center"/>
          </w:tcPr>
          <w:p w14:paraId="244B8751"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r>
    </w:tbl>
    <w:p w14:paraId="224F5A49" w14:textId="77777777" w:rsidR="007F17B6" w:rsidRDefault="007F17B6">
      <w:pPr>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sectPr w:rsidR="007F17B6">
          <w:footerReference w:type="default" r:id="rId16"/>
          <w:pgSz w:w="11907" w:h="16839"/>
          <w:pgMar w:top="1134" w:right="1134" w:bottom="1134" w:left="1701" w:header="737" w:footer="737" w:gutter="0"/>
          <w:cols w:space="720"/>
        </w:sectPr>
      </w:pPr>
    </w:p>
    <w:p w14:paraId="59475DB6"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Mẫu số 06B (Webform trên Hệ thống)</w:t>
      </w:r>
    </w:p>
    <w:tbl>
      <w:tblPr>
        <w:tblStyle w:val="ae"/>
        <w:tblW w:w="14627" w:type="dxa"/>
        <w:tblInd w:w="-28" w:type="dxa"/>
        <w:tblLayout w:type="fixed"/>
        <w:tblLook w:val="0000" w:firstRow="0" w:lastRow="0" w:firstColumn="0" w:lastColumn="0" w:noHBand="0" w:noVBand="0"/>
      </w:tblPr>
      <w:tblGrid>
        <w:gridCol w:w="568"/>
        <w:gridCol w:w="404"/>
        <w:gridCol w:w="1086"/>
        <w:gridCol w:w="1299"/>
        <w:gridCol w:w="893"/>
        <w:gridCol w:w="1197"/>
        <w:gridCol w:w="1138"/>
        <w:gridCol w:w="1229"/>
        <w:gridCol w:w="1533"/>
        <w:gridCol w:w="1194"/>
        <w:gridCol w:w="1595"/>
        <w:gridCol w:w="1516"/>
        <w:gridCol w:w="975"/>
      </w:tblGrid>
      <w:tr w:rsidR="007F17B6" w14:paraId="17DC549F" w14:textId="77777777">
        <w:trPr>
          <w:trHeight w:val="1005"/>
        </w:trPr>
        <w:tc>
          <w:tcPr>
            <w:tcW w:w="972" w:type="dxa"/>
            <w:gridSpan w:val="2"/>
            <w:tcBorders>
              <w:top w:val="nil"/>
              <w:left w:val="nil"/>
              <w:bottom w:val="nil"/>
              <w:right w:val="nil"/>
            </w:tcBorders>
            <w:vAlign w:val="center"/>
          </w:tcPr>
          <w:p w14:paraId="21E3077E"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p>
        </w:tc>
        <w:tc>
          <w:tcPr>
            <w:tcW w:w="13655" w:type="dxa"/>
            <w:gridSpan w:val="11"/>
            <w:tcBorders>
              <w:top w:val="nil"/>
              <w:left w:val="nil"/>
              <w:bottom w:val="nil"/>
              <w:right w:val="nil"/>
            </w:tcBorders>
            <w:vAlign w:val="center"/>
          </w:tcPr>
          <w:p w14:paraId="1DA32C04"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BẢNG LÝ LỊCH CHUYÊN MÔN CỦA NHÂN SỰ CHỦ CHỐT</w:t>
            </w:r>
            <w:r>
              <w:rPr>
                <w:rFonts w:ascii="Times New Roman" w:eastAsia="Times New Roman" w:hAnsi="Times New Roman" w:cs="Times New Roman"/>
                <w:color w:val="000000"/>
                <w:sz w:val="28"/>
                <w:szCs w:val="28"/>
              </w:rPr>
              <w:t> </w:t>
            </w:r>
          </w:p>
        </w:tc>
      </w:tr>
      <w:tr w:rsidR="007F17B6" w14:paraId="2B49B883" w14:textId="77777777">
        <w:trPr>
          <w:trHeight w:val="990"/>
        </w:trPr>
        <w:tc>
          <w:tcPr>
            <w:tcW w:w="6585" w:type="dxa"/>
            <w:gridSpan w:val="7"/>
            <w:tcBorders>
              <w:top w:val="single" w:sz="4" w:space="0" w:color="000000"/>
              <w:left w:val="single" w:sz="4" w:space="0" w:color="000000"/>
              <w:bottom w:val="single" w:sz="4" w:space="0" w:color="000000"/>
              <w:right w:val="single" w:sz="4" w:space="0" w:color="000000"/>
            </w:tcBorders>
            <w:shd w:val="clear" w:color="auto" w:fill="EAF1DD"/>
            <w:vAlign w:val="center"/>
          </w:tcPr>
          <w:p w14:paraId="7AA70FF4"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Thông tin nhân sự</w:t>
            </w:r>
          </w:p>
        </w:tc>
        <w:tc>
          <w:tcPr>
            <w:tcW w:w="1229" w:type="dxa"/>
            <w:tcBorders>
              <w:top w:val="single" w:sz="4" w:space="0" w:color="000000"/>
              <w:left w:val="nil"/>
              <w:bottom w:val="single" w:sz="4" w:space="0" w:color="000000"/>
              <w:right w:val="nil"/>
            </w:tcBorders>
            <w:shd w:val="clear" w:color="auto" w:fill="EAF1DD"/>
            <w:vAlign w:val="center"/>
          </w:tcPr>
          <w:p w14:paraId="761C0CAE"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6813" w:type="dxa"/>
            <w:gridSpan w:val="5"/>
            <w:tcBorders>
              <w:top w:val="single" w:sz="4" w:space="0" w:color="000000"/>
              <w:left w:val="nil"/>
              <w:bottom w:val="single" w:sz="4" w:space="0" w:color="000000"/>
              <w:right w:val="single" w:sz="4" w:space="0" w:color="000000"/>
            </w:tcBorders>
            <w:shd w:val="clear" w:color="auto" w:fill="EAF1DD"/>
            <w:vAlign w:val="center"/>
          </w:tcPr>
          <w:p w14:paraId="2D1F77F5"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Công việc hiện tại</w:t>
            </w:r>
          </w:p>
        </w:tc>
      </w:tr>
      <w:tr w:rsidR="007F17B6" w14:paraId="243592F1" w14:textId="77777777">
        <w:trPr>
          <w:trHeight w:val="930"/>
        </w:trPr>
        <w:tc>
          <w:tcPr>
            <w:tcW w:w="56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46385082"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1490"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97559AC"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w:t>
            </w:r>
          </w:p>
        </w:tc>
        <w:tc>
          <w:tcPr>
            <w:tcW w:w="1299"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5FE2282"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Căn cước công dân/Hộ chiếu</w:t>
            </w:r>
          </w:p>
        </w:tc>
        <w:tc>
          <w:tcPr>
            <w:tcW w:w="893"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17E94FE"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Vị trí</w:t>
            </w:r>
          </w:p>
        </w:tc>
        <w:tc>
          <w:tcPr>
            <w:tcW w:w="119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10269DDB"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Ngày, tháng, năm sinh</w:t>
            </w:r>
          </w:p>
        </w:tc>
        <w:tc>
          <w:tcPr>
            <w:tcW w:w="1138"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34829C46"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Chứng chỉ/Trình độ chuyên môn</w:t>
            </w:r>
          </w:p>
        </w:tc>
        <w:tc>
          <w:tcPr>
            <w:tcW w:w="1229" w:type="dxa"/>
            <w:tcBorders>
              <w:top w:val="single" w:sz="4" w:space="0" w:color="000000"/>
              <w:left w:val="nil"/>
              <w:bottom w:val="single" w:sz="4" w:space="0" w:color="000000"/>
              <w:right w:val="single" w:sz="4" w:space="0" w:color="000000"/>
            </w:tcBorders>
            <w:shd w:val="clear" w:color="auto" w:fill="EAF1DD"/>
            <w:vAlign w:val="center"/>
          </w:tcPr>
          <w:p w14:paraId="11B1E85F"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người sử dụng lao động</w:t>
            </w:r>
          </w:p>
        </w:tc>
        <w:tc>
          <w:tcPr>
            <w:tcW w:w="1533" w:type="dxa"/>
            <w:tcBorders>
              <w:top w:val="single" w:sz="4" w:space="0" w:color="000000"/>
              <w:left w:val="nil"/>
              <w:bottom w:val="single" w:sz="4" w:space="0" w:color="000000"/>
              <w:right w:val="single" w:sz="4" w:space="0" w:color="000000"/>
            </w:tcBorders>
            <w:shd w:val="clear" w:color="auto" w:fill="EAF1DD"/>
            <w:vAlign w:val="center"/>
          </w:tcPr>
          <w:p w14:paraId="712C4E2A"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Địa chỉ của người sử dụng lao động</w:t>
            </w:r>
          </w:p>
        </w:tc>
        <w:tc>
          <w:tcPr>
            <w:tcW w:w="1194" w:type="dxa"/>
            <w:tcBorders>
              <w:top w:val="single" w:sz="4" w:space="0" w:color="000000"/>
              <w:left w:val="nil"/>
              <w:bottom w:val="single" w:sz="4" w:space="0" w:color="000000"/>
              <w:right w:val="single" w:sz="4" w:space="0" w:color="000000"/>
            </w:tcBorders>
            <w:shd w:val="clear" w:color="auto" w:fill="EAF1DD"/>
            <w:vAlign w:val="center"/>
          </w:tcPr>
          <w:p w14:paraId="4BBF904D"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Chức danh</w:t>
            </w:r>
          </w:p>
        </w:tc>
        <w:tc>
          <w:tcPr>
            <w:tcW w:w="1595" w:type="dxa"/>
            <w:tcBorders>
              <w:top w:val="single" w:sz="4" w:space="0" w:color="000000"/>
              <w:left w:val="nil"/>
              <w:bottom w:val="single" w:sz="4" w:space="0" w:color="000000"/>
              <w:right w:val="single" w:sz="4" w:space="0" w:color="000000"/>
            </w:tcBorders>
            <w:shd w:val="clear" w:color="auto" w:fill="EAF1DD"/>
            <w:vAlign w:val="center"/>
          </w:tcPr>
          <w:p w14:paraId="0F0FBB4F"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Số năm làm việc cho người sử dụng lao động hiện tại</w:t>
            </w:r>
          </w:p>
        </w:tc>
        <w:tc>
          <w:tcPr>
            <w:tcW w:w="1516" w:type="dxa"/>
            <w:tcBorders>
              <w:top w:val="single" w:sz="4" w:space="0" w:color="000000"/>
              <w:left w:val="nil"/>
              <w:bottom w:val="single" w:sz="4" w:space="0" w:color="000000"/>
              <w:right w:val="single" w:sz="4" w:space="0" w:color="000000"/>
            </w:tcBorders>
            <w:shd w:val="clear" w:color="auto" w:fill="EAF1DD"/>
            <w:vAlign w:val="center"/>
          </w:tcPr>
          <w:p w14:paraId="6991774D"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liên lạc (trưởng phòng / cán bộ phụ trách nhân sự)</w:t>
            </w:r>
          </w:p>
        </w:tc>
        <w:tc>
          <w:tcPr>
            <w:tcW w:w="975"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C9AA842"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Điện thoại/ Fax/ Email</w:t>
            </w:r>
          </w:p>
        </w:tc>
      </w:tr>
      <w:tr w:rsidR="007F17B6" w14:paraId="1C924CF6" w14:textId="77777777">
        <w:trPr>
          <w:trHeight w:val="930"/>
        </w:trPr>
        <w:tc>
          <w:tcPr>
            <w:tcW w:w="568" w:type="dxa"/>
            <w:tcBorders>
              <w:top w:val="nil"/>
              <w:left w:val="single" w:sz="4" w:space="0" w:color="000000"/>
              <w:bottom w:val="single" w:sz="4" w:space="0" w:color="000000"/>
              <w:right w:val="single" w:sz="4" w:space="0" w:color="000000"/>
            </w:tcBorders>
            <w:vAlign w:val="center"/>
          </w:tcPr>
          <w:p w14:paraId="3652EC69"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90" w:type="dxa"/>
            <w:gridSpan w:val="2"/>
            <w:tcBorders>
              <w:top w:val="nil"/>
              <w:left w:val="nil"/>
              <w:bottom w:val="single" w:sz="4" w:space="0" w:color="000000"/>
              <w:right w:val="single" w:sz="4" w:space="0" w:color="000000"/>
            </w:tcBorders>
            <w:vAlign w:val="center"/>
          </w:tcPr>
          <w:p w14:paraId="26444F37"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tên nhân sự chủ chốt 1]</w:t>
            </w:r>
          </w:p>
        </w:tc>
        <w:tc>
          <w:tcPr>
            <w:tcW w:w="1299" w:type="dxa"/>
            <w:tcBorders>
              <w:top w:val="nil"/>
              <w:left w:val="nil"/>
              <w:bottom w:val="single" w:sz="4" w:space="0" w:color="000000"/>
              <w:right w:val="single" w:sz="4" w:space="0" w:color="000000"/>
            </w:tcBorders>
            <w:vAlign w:val="center"/>
          </w:tcPr>
          <w:p w14:paraId="259FA701"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893" w:type="dxa"/>
            <w:tcBorders>
              <w:top w:val="nil"/>
              <w:left w:val="nil"/>
              <w:bottom w:val="single" w:sz="4" w:space="0" w:color="000000"/>
              <w:right w:val="single" w:sz="4" w:space="0" w:color="000000"/>
            </w:tcBorders>
            <w:vAlign w:val="center"/>
          </w:tcPr>
          <w:p w14:paraId="78D6A9C7"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7" w:type="dxa"/>
            <w:tcBorders>
              <w:top w:val="nil"/>
              <w:left w:val="nil"/>
              <w:bottom w:val="single" w:sz="4" w:space="0" w:color="000000"/>
              <w:right w:val="single" w:sz="4" w:space="0" w:color="000000"/>
            </w:tcBorders>
            <w:vAlign w:val="center"/>
          </w:tcPr>
          <w:p w14:paraId="5E3C1E05"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8" w:type="dxa"/>
            <w:tcBorders>
              <w:top w:val="nil"/>
              <w:left w:val="nil"/>
              <w:bottom w:val="single" w:sz="4" w:space="0" w:color="000000"/>
              <w:right w:val="single" w:sz="4" w:space="0" w:color="000000"/>
            </w:tcBorders>
            <w:vAlign w:val="center"/>
          </w:tcPr>
          <w:p w14:paraId="435880DB"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1229" w:type="dxa"/>
            <w:tcBorders>
              <w:top w:val="nil"/>
              <w:left w:val="nil"/>
              <w:bottom w:val="single" w:sz="4" w:space="0" w:color="000000"/>
              <w:right w:val="single" w:sz="4" w:space="0" w:color="000000"/>
            </w:tcBorders>
            <w:vAlign w:val="center"/>
          </w:tcPr>
          <w:p w14:paraId="35541FA3"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33" w:type="dxa"/>
            <w:tcBorders>
              <w:top w:val="nil"/>
              <w:left w:val="nil"/>
              <w:bottom w:val="single" w:sz="4" w:space="0" w:color="000000"/>
              <w:right w:val="single" w:sz="4" w:space="0" w:color="000000"/>
            </w:tcBorders>
            <w:vAlign w:val="center"/>
          </w:tcPr>
          <w:p w14:paraId="774E6E07"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4" w:type="dxa"/>
            <w:tcBorders>
              <w:top w:val="nil"/>
              <w:left w:val="nil"/>
              <w:bottom w:val="single" w:sz="4" w:space="0" w:color="000000"/>
              <w:right w:val="single" w:sz="4" w:space="0" w:color="000000"/>
            </w:tcBorders>
            <w:vAlign w:val="center"/>
          </w:tcPr>
          <w:p w14:paraId="16DFFD21"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95" w:type="dxa"/>
            <w:tcBorders>
              <w:top w:val="nil"/>
              <w:left w:val="nil"/>
              <w:bottom w:val="single" w:sz="4" w:space="0" w:color="000000"/>
              <w:right w:val="single" w:sz="4" w:space="0" w:color="000000"/>
            </w:tcBorders>
            <w:vAlign w:val="center"/>
          </w:tcPr>
          <w:p w14:paraId="29FE94C2"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16" w:type="dxa"/>
            <w:tcBorders>
              <w:top w:val="single" w:sz="4" w:space="0" w:color="000000"/>
              <w:left w:val="nil"/>
              <w:bottom w:val="single" w:sz="4" w:space="0" w:color="000000"/>
              <w:right w:val="single" w:sz="4" w:space="0" w:color="000000"/>
            </w:tcBorders>
            <w:vAlign w:val="center"/>
          </w:tcPr>
          <w:p w14:paraId="269DB20A"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75" w:type="dxa"/>
            <w:tcBorders>
              <w:top w:val="single" w:sz="4" w:space="0" w:color="000000"/>
              <w:left w:val="single" w:sz="4" w:space="0" w:color="000000"/>
              <w:bottom w:val="single" w:sz="4" w:space="0" w:color="000000"/>
              <w:right w:val="single" w:sz="4" w:space="0" w:color="000000"/>
            </w:tcBorders>
            <w:vAlign w:val="center"/>
          </w:tcPr>
          <w:p w14:paraId="0AC40220"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F17B6" w14:paraId="06D348A9" w14:textId="77777777">
        <w:trPr>
          <w:trHeight w:val="930"/>
        </w:trPr>
        <w:tc>
          <w:tcPr>
            <w:tcW w:w="568" w:type="dxa"/>
            <w:tcBorders>
              <w:top w:val="nil"/>
              <w:left w:val="single" w:sz="4" w:space="0" w:color="000000"/>
              <w:bottom w:val="single" w:sz="4" w:space="0" w:color="000000"/>
              <w:right w:val="single" w:sz="4" w:space="0" w:color="000000"/>
            </w:tcBorders>
            <w:vAlign w:val="center"/>
          </w:tcPr>
          <w:p w14:paraId="339F29D9"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90" w:type="dxa"/>
            <w:gridSpan w:val="2"/>
            <w:tcBorders>
              <w:top w:val="nil"/>
              <w:left w:val="nil"/>
              <w:bottom w:val="single" w:sz="4" w:space="0" w:color="000000"/>
              <w:right w:val="single" w:sz="4" w:space="0" w:color="000000"/>
            </w:tcBorders>
            <w:vAlign w:val="center"/>
          </w:tcPr>
          <w:p w14:paraId="7C15314F"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tên nhân sự chủ chốt 2]</w:t>
            </w:r>
          </w:p>
        </w:tc>
        <w:tc>
          <w:tcPr>
            <w:tcW w:w="1299" w:type="dxa"/>
            <w:tcBorders>
              <w:top w:val="nil"/>
              <w:left w:val="nil"/>
              <w:bottom w:val="single" w:sz="4" w:space="0" w:color="000000"/>
              <w:right w:val="single" w:sz="4" w:space="0" w:color="000000"/>
            </w:tcBorders>
            <w:vAlign w:val="center"/>
          </w:tcPr>
          <w:p w14:paraId="5411AED7"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893" w:type="dxa"/>
            <w:tcBorders>
              <w:top w:val="nil"/>
              <w:left w:val="nil"/>
              <w:bottom w:val="single" w:sz="4" w:space="0" w:color="000000"/>
              <w:right w:val="single" w:sz="4" w:space="0" w:color="000000"/>
            </w:tcBorders>
            <w:vAlign w:val="center"/>
          </w:tcPr>
          <w:p w14:paraId="456D53C8"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7" w:type="dxa"/>
            <w:tcBorders>
              <w:top w:val="nil"/>
              <w:left w:val="nil"/>
              <w:bottom w:val="single" w:sz="4" w:space="0" w:color="000000"/>
              <w:right w:val="single" w:sz="4" w:space="0" w:color="000000"/>
            </w:tcBorders>
            <w:vAlign w:val="center"/>
          </w:tcPr>
          <w:p w14:paraId="0E340C28"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8" w:type="dxa"/>
            <w:tcBorders>
              <w:top w:val="nil"/>
              <w:left w:val="nil"/>
              <w:bottom w:val="single" w:sz="4" w:space="0" w:color="000000"/>
              <w:right w:val="single" w:sz="4" w:space="0" w:color="000000"/>
            </w:tcBorders>
            <w:vAlign w:val="center"/>
          </w:tcPr>
          <w:p w14:paraId="7DC30E9A"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1229" w:type="dxa"/>
            <w:tcBorders>
              <w:top w:val="nil"/>
              <w:left w:val="nil"/>
              <w:bottom w:val="single" w:sz="4" w:space="0" w:color="000000"/>
              <w:right w:val="single" w:sz="4" w:space="0" w:color="000000"/>
            </w:tcBorders>
            <w:vAlign w:val="center"/>
          </w:tcPr>
          <w:p w14:paraId="3F14335D"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33" w:type="dxa"/>
            <w:tcBorders>
              <w:top w:val="nil"/>
              <w:left w:val="nil"/>
              <w:bottom w:val="single" w:sz="4" w:space="0" w:color="000000"/>
              <w:right w:val="single" w:sz="4" w:space="0" w:color="000000"/>
            </w:tcBorders>
            <w:vAlign w:val="center"/>
          </w:tcPr>
          <w:p w14:paraId="050355B9"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4" w:type="dxa"/>
            <w:tcBorders>
              <w:top w:val="nil"/>
              <w:left w:val="nil"/>
              <w:bottom w:val="single" w:sz="4" w:space="0" w:color="000000"/>
              <w:right w:val="single" w:sz="4" w:space="0" w:color="000000"/>
            </w:tcBorders>
            <w:vAlign w:val="center"/>
          </w:tcPr>
          <w:p w14:paraId="6BFC5300"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95" w:type="dxa"/>
            <w:tcBorders>
              <w:top w:val="nil"/>
              <w:left w:val="nil"/>
              <w:bottom w:val="single" w:sz="4" w:space="0" w:color="000000"/>
              <w:right w:val="single" w:sz="4" w:space="0" w:color="000000"/>
            </w:tcBorders>
            <w:vAlign w:val="center"/>
          </w:tcPr>
          <w:p w14:paraId="4A091B10"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16" w:type="dxa"/>
            <w:tcBorders>
              <w:top w:val="single" w:sz="4" w:space="0" w:color="000000"/>
              <w:left w:val="nil"/>
              <w:bottom w:val="single" w:sz="4" w:space="0" w:color="000000"/>
              <w:right w:val="single" w:sz="4" w:space="0" w:color="000000"/>
            </w:tcBorders>
            <w:vAlign w:val="center"/>
          </w:tcPr>
          <w:p w14:paraId="5A601C96"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75" w:type="dxa"/>
            <w:tcBorders>
              <w:top w:val="single" w:sz="4" w:space="0" w:color="000000"/>
              <w:left w:val="single" w:sz="4" w:space="0" w:color="000000"/>
              <w:bottom w:val="single" w:sz="4" w:space="0" w:color="000000"/>
              <w:right w:val="single" w:sz="4" w:space="0" w:color="000000"/>
            </w:tcBorders>
            <w:vAlign w:val="center"/>
          </w:tcPr>
          <w:p w14:paraId="34359649"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F17B6" w14:paraId="15FEBF92" w14:textId="77777777">
        <w:trPr>
          <w:trHeight w:val="930"/>
        </w:trPr>
        <w:tc>
          <w:tcPr>
            <w:tcW w:w="568" w:type="dxa"/>
            <w:tcBorders>
              <w:top w:val="nil"/>
              <w:left w:val="single" w:sz="4" w:space="0" w:color="000000"/>
              <w:bottom w:val="single" w:sz="4" w:space="0" w:color="000000"/>
              <w:right w:val="single" w:sz="4" w:space="0" w:color="000000"/>
            </w:tcBorders>
            <w:vAlign w:val="center"/>
          </w:tcPr>
          <w:p w14:paraId="72974293"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90" w:type="dxa"/>
            <w:gridSpan w:val="2"/>
            <w:tcBorders>
              <w:top w:val="nil"/>
              <w:left w:val="nil"/>
              <w:bottom w:val="single" w:sz="4" w:space="0" w:color="000000"/>
              <w:right w:val="single" w:sz="4" w:space="0" w:color="000000"/>
            </w:tcBorders>
            <w:vAlign w:val="center"/>
          </w:tcPr>
          <w:p w14:paraId="2FE1F0AC"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99" w:type="dxa"/>
            <w:tcBorders>
              <w:top w:val="nil"/>
              <w:left w:val="nil"/>
              <w:bottom w:val="single" w:sz="4" w:space="0" w:color="000000"/>
              <w:right w:val="single" w:sz="4" w:space="0" w:color="000000"/>
            </w:tcBorders>
            <w:vAlign w:val="center"/>
          </w:tcPr>
          <w:p w14:paraId="09DAC649"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893" w:type="dxa"/>
            <w:tcBorders>
              <w:top w:val="nil"/>
              <w:left w:val="nil"/>
              <w:bottom w:val="single" w:sz="4" w:space="0" w:color="000000"/>
              <w:right w:val="single" w:sz="4" w:space="0" w:color="000000"/>
            </w:tcBorders>
            <w:vAlign w:val="center"/>
          </w:tcPr>
          <w:p w14:paraId="28F5A328"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7" w:type="dxa"/>
            <w:tcBorders>
              <w:top w:val="nil"/>
              <w:left w:val="nil"/>
              <w:bottom w:val="single" w:sz="4" w:space="0" w:color="000000"/>
              <w:right w:val="single" w:sz="4" w:space="0" w:color="000000"/>
            </w:tcBorders>
            <w:vAlign w:val="center"/>
          </w:tcPr>
          <w:p w14:paraId="7280F7B1"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8" w:type="dxa"/>
            <w:tcBorders>
              <w:top w:val="nil"/>
              <w:left w:val="nil"/>
              <w:bottom w:val="single" w:sz="4" w:space="0" w:color="000000"/>
              <w:right w:val="single" w:sz="4" w:space="0" w:color="000000"/>
            </w:tcBorders>
            <w:vAlign w:val="center"/>
          </w:tcPr>
          <w:p w14:paraId="58AB2A0D"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1229" w:type="dxa"/>
            <w:tcBorders>
              <w:top w:val="nil"/>
              <w:left w:val="nil"/>
              <w:bottom w:val="single" w:sz="4" w:space="0" w:color="000000"/>
              <w:right w:val="single" w:sz="4" w:space="0" w:color="000000"/>
            </w:tcBorders>
            <w:vAlign w:val="center"/>
          </w:tcPr>
          <w:p w14:paraId="39790C2A"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33" w:type="dxa"/>
            <w:tcBorders>
              <w:top w:val="nil"/>
              <w:left w:val="nil"/>
              <w:bottom w:val="single" w:sz="4" w:space="0" w:color="000000"/>
              <w:right w:val="single" w:sz="4" w:space="0" w:color="000000"/>
            </w:tcBorders>
            <w:vAlign w:val="center"/>
          </w:tcPr>
          <w:p w14:paraId="73D4801F"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4" w:type="dxa"/>
            <w:tcBorders>
              <w:top w:val="nil"/>
              <w:left w:val="nil"/>
              <w:bottom w:val="single" w:sz="4" w:space="0" w:color="000000"/>
              <w:right w:val="single" w:sz="4" w:space="0" w:color="000000"/>
            </w:tcBorders>
            <w:vAlign w:val="center"/>
          </w:tcPr>
          <w:p w14:paraId="3A440F70"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95" w:type="dxa"/>
            <w:tcBorders>
              <w:top w:val="nil"/>
              <w:left w:val="nil"/>
              <w:bottom w:val="single" w:sz="4" w:space="0" w:color="000000"/>
              <w:right w:val="single" w:sz="4" w:space="0" w:color="000000"/>
            </w:tcBorders>
            <w:vAlign w:val="center"/>
          </w:tcPr>
          <w:p w14:paraId="6010FDFF"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16" w:type="dxa"/>
            <w:tcBorders>
              <w:top w:val="single" w:sz="4" w:space="0" w:color="000000"/>
              <w:left w:val="nil"/>
              <w:bottom w:val="single" w:sz="4" w:space="0" w:color="000000"/>
              <w:right w:val="single" w:sz="4" w:space="0" w:color="000000"/>
            </w:tcBorders>
            <w:vAlign w:val="center"/>
          </w:tcPr>
          <w:p w14:paraId="06ED1654"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07E3D33"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F17B6" w14:paraId="51A96BF3" w14:textId="77777777">
        <w:trPr>
          <w:trHeight w:val="930"/>
        </w:trPr>
        <w:tc>
          <w:tcPr>
            <w:tcW w:w="568" w:type="dxa"/>
            <w:tcBorders>
              <w:top w:val="nil"/>
              <w:left w:val="single" w:sz="4" w:space="0" w:color="000000"/>
              <w:bottom w:val="single" w:sz="4" w:space="0" w:color="000000"/>
              <w:right w:val="single" w:sz="4" w:space="0" w:color="000000"/>
            </w:tcBorders>
            <w:vAlign w:val="center"/>
          </w:tcPr>
          <w:p w14:paraId="6908090C"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1490" w:type="dxa"/>
            <w:gridSpan w:val="2"/>
            <w:tcBorders>
              <w:top w:val="nil"/>
              <w:left w:val="nil"/>
              <w:bottom w:val="single" w:sz="4" w:space="0" w:color="000000"/>
              <w:right w:val="single" w:sz="4" w:space="0" w:color="000000"/>
            </w:tcBorders>
            <w:vAlign w:val="center"/>
          </w:tcPr>
          <w:p w14:paraId="744FF65C"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tên nhân sự chủ chốt n]</w:t>
            </w:r>
          </w:p>
        </w:tc>
        <w:tc>
          <w:tcPr>
            <w:tcW w:w="1299" w:type="dxa"/>
            <w:tcBorders>
              <w:top w:val="nil"/>
              <w:left w:val="nil"/>
              <w:bottom w:val="single" w:sz="4" w:space="0" w:color="000000"/>
              <w:right w:val="single" w:sz="4" w:space="0" w:color="000000"/>
            </w:tcBorders>
            <w:vAlign w:val="center"/>
          </w:tcPr>
          <w:p w14:paraId="3AAB21EE"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893" w:type="dxa"/>
            <w:tcBorders>
              <w:top w:val="nil"/>
              <w:left w:val="nil"/>
              <w:bottom w:val="single" w:sz="4" w:space="0" w:color="000000"/>
              <w:right w:val="single" w:sz="4" w:space="0" w:color="000000"/>
            </w:tcBorders>
            <w:vAlign w:val="center"/>
          </w:tcPr>
          <w:p w14:paraId="524180B3"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7" w:type="dxa"/>
            <w:tcBorders>
              <w:top w:val="nil"/>
              <w:left w:val="nil"/>
              <w:bottom w:val="single" w:sz="4" w:space="0" w:color="000000"/>
              <w:right w:val="single" w:sz="4" w:space="0" w:color="000000"/>
            </w:tcBorders>
            <w:vAlign w:val="center"/>
          </w:tcPr>
          <w:p w14:paraId="35F339AE"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38" w:type="dxa"/>
            <w:tcBorders>
              <w:top w:val="nil"/>
              <w:left w:val="nil"/>
              <w:bottom w:val="single" w:sz="4" w:space="0" w:color="000000"/>
              <w:right w:val="single" w:sz="4" w:space="0" w:color="000000"/>
            </w:tcBorders>
            <w:vAlign w:val="center"/>
          </w:tcPr>
          <w:p w14:paraId="4EF89C34"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1229" w:type="dxa"/>
            <w:tcBorders>
              <w:top w:val="nil"/>
              <w:left w:val="nil"/>
              <w:bottom w:val="single" w:sz="4" w:space="0" w:color="000000"/>
              <w:right w:val="single" w:sz="4" w:space="0" w:color="000000"/>
            </w:tcBorders>
            <w:vAlign w:val="center"/>
          </w:tcPr>
          <w:p w14:paraId="328D687C"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33" w:type="dxa"/>
            <w:tcBorders>
              <w:top w:val="nil"/>
              <w:left w:val="nil"/>
              <w:bottom w:val="single" w:sz="4" w:space="0" w:color="000000"/>
              <w:right w:val="single" w:sz="4" w:space="0" w:color="000000"/>
            </w:tcBorders>
            <w:vAlign w:val="center"/>
          </w:tcPr>
          <w:p w14:paraId="75EE1E9B"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94" w:type="dxa"/>
            <w:tcBorders>
              <w:top w:val="nil"/>
              <w:left w:val="nil"/>
              <w:bottom w:val="single" w:sz="4" w:space="0" w:color="000000"/>
              <w:right w:val="single" w:sz="4" w:space="0" w:color="000000"/>
            </w:tcBorders>
            <w:vAlign w:val="center"/>
          </w:tcPr>
          <w:p w14:paraId="4B191E0A"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95" w:type="dxa"/>
            <w:tcBorders>
              <w:top w:val="nil"/>
              <w:left w:val="nil"/>
              <w:bottom w:val="single" w:sz="4" w:space="0" w:color="000000"/>
              <w:right w:val="single" w:sz="4" w:space="0" w:color="000000"/>
            </w:tcBorders>
            <w:vAlign w:val="center"/>
          </w:tcPr>
          <w:p w14:paraId="1DA237AF"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16" w:type="dxa"/>
            <w:tcBorders>
              <w:top w:val="single" w:sz="4" w:space="0" w:color="000000"/>
              <w:left w:val="nil"/>
              <w:bottom w:val="single" w:sz="4" w:space="0" w:color="000000"/>
              <w:right w:val="single" w:sz="4" w:space="0" w:color="000000"/>
            </w:tcBorders>
            <w:vAlign w:val="center"/>
          </w:tcPr>
          <w:p w14:paraId="733EE413"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4EC0B340"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6B9F30F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p>
    <w:p w14:paraId="5526CFA5" w14:textId="77777777" w:rsidR="007F17B6" w:rsidRDefault="007F17B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p>
    <w:p w14:paraId="4CF8CB47" w14:textId="77777777" w:rsidR="007F17B6" w:rsidRDefault="00923736">
      <w:pPr>
        <w:pBdr>
          <w:top w:val="nil"/>
          <w:left w:val="nil"/>
          <w:bottom w:val="nil"/>
          <w:right w:val="nil"/>
          <w:between w:val="nil"/>
        </w:pBdr>
        <w:spacing w:before="120" w:after="120"/>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Mẫu số 06C (Webform trên Hệ thống)</w:t>
      </w:r>
    </w:p>
    <w:tbl>
      <w:tblPr>
        <w:tblStyle w:val="af"/>
        <w:tblW w:w="14601" w:type="dxa"/>
        <w:tblLayout w:type="fixed"/>
        <w:tblLook w:val="0000" w:firstRow="0" w:lastRow="0" w:firstColumn="0" w:lastColumn="0" w:noHBand="0" w:noVBand="0"/>
      </w:tblPr>
      <w:tblGrid>
        <w:gridCol w:w="775"/>
        <w:gridCol w:w="3418"/>
        <w:gridCol w:w="2092"/>
        <w:gridCol w:w="2079"/>
        <w:gridCol w:w="6237"/>
      </w:tblGrid>
      <w:tr w:rsidR="007F17B6" w14:paraId="7FA31957" w14:textId="77777777">
        <w:trPr>
          <w:trHeight w:val="1005"/>
        </w:trPr>
        <w:tc>
          <w:tcPr>
            <w:tcW w:w="14601" w:type="dxa"/>
            <w:gridSpan w:val="5"/>
            <w:tcBorders>
              <w:top w:val="nil"/>
              <w:left w:val="nil"/>
              <w:bottom w:val="nil"/>
              <w:right w:val="nil"/>
            </w:tcBorders>
            <w:vAlign w:val="center"/>
          </w:tcPr>
          <w:p w14:paraId="7F9B3091"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BẢNG KINH NGHIỆM CHUYÊN MÔN</w:t>
            </w:r>
          </w:p>
        </w:tc>
      </w:tr>
      <w:tr w:rsidR="007F17B6" w14:paraId="168D7E5B" w14:textId="77777777">
        <w:trPr>
          <w:trHeight w:val="1785"/>
        </w:trPr>
        <w:tc>
          <w:tcPr>
            <w:tcW w:w="775" w:type="dxa"/>
            <w:tcBorders>
              <w:top w:val="single" w:sz="4" w:space="0" w:color="000000"/>
              <w:left w:val="single" w:sz="4" w:space="0" w:color="000000"/>
              <w:bottom w:val="nil"/>
              <w:right w:val="single" w:sz="4" w:space="0" w:color="000000"/>
            </w:tcBorders>
            <w:shd w:val="clear" w:color="auto" w:fill="E2EFD9"/>
            <w:vAlign w:val="center"/>
          </w:tcPr>
          <w:p w14:paraId="2F1029C0"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3418" w:type="dxa"/>
            <w:tcBorders>
              <w:top w:val="single" w:sz="4" w:space="0" w:color="000000"/>
              <w:left w:val="nil"/>
              <w:bottom w:val="nil"/>
              <w:right w:val="single" w:sz="4" w:space="0" w:color="000000"/>
            </w:tcBorders>
            <w:shd w:val="clear" w:color="auto" w:fill="E2EFD9"/>
            <w:vAlign w:val="center"/>
          </w:tcPr>
          <w:p w14:paraId="1A1E6A11"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Tên nhân sự chủ chốt</w:t>
            </w:r>
          </w:p>
        </w:tc>
        <w:tc>
          <w:tcPr>
            <w:tcW w:w="2092" w:type="dxa"/>
            <w:tcBorders>
              <w:top w:val="single" w:sz="4" w:space="0" w:color="000000"/>
              <w:left w:val="nil"/>
              <w:bottom w:val="nil"/>
              <w:right w:val="single" w:sz="4" w:space="0" w:color="000000"/>
            </w:tcBorders>
            <w:shd w:val="clear" w:color="auto" w:fill="E2EFD9"/>
            <w:vAlign w:val="center"/>
          </w:tcPr>
          <w:p w14:paraId="1BD7D450"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Từ ngày</w:t>
            </w:r>
          </w:p>
        </w:tc>
        <w:tc>
          <w:tcPr>
            <w:tcW w:w="2079" w:type="dxa"/>
            <w:tcBorders>
              <w:top w:val="single" w:sz="4" w:space="0" w:color="000000"/>
              <w:left w:val="nil"/>
              <w:bottom w:val="nil"/>
              <w:right w:val="single" w:sz="4" w:space="0" w:color="000000"/>
            </w:tcBorders>
            <w:shd w:val="clear" w:color="auto" w:fill="E2EFD9"/>
            <w:vAlign w:val="center"/>
          </w:tcPr>
          <w:p w14:paraId="41F8B523"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Đến ngày</w:t>
            </w:r>
          </w:p>
        </w:tc>
        <w:tc>
          <w:tcPr>
            <w:tcW w:w="6237" w:type="dxa"/>
            <w:tcBorders>
              <w:top w:val="single" w:sz="4" w:space="0" w:color="000000"/>
              <w:left w:val="nil"/>
              <w:bottom w:val="nil"/>
              <w:right w:val="single" w:sz="4" w:space="0" w:color="000000"/>
            </w:tcBorders>
            <w:shd w:val="clear" w:color="auto" w:fill="E2EFD9"/>
            <w:vAlign w:val="center"/>
          </w:tcPr>
          <w:p w14:paraId="7D49E2C4"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Công ty/Dự án/Chức vụ/</w:t>
            </w:r>
            <w:r>
              <w:rPr>
                <w:rFonts w:ascii="Times New Roman" w:eastAsia="Times New Roman" w:hAnsi="Times New Roman" w:cs="Times New Roman"/>
                <w:b/>
                <w:color w:val="000000"/>
                <w:sz w:val="24"/>
                <w:szCs w:val="24"/>
              </w:rPr>
              <w:br/>
              <w:t xml:space="preserve">Kinh nghiệm chuyên môn và </w:t>
            </w:r>
            <w:r>
              <w:rPr>
                <w:rFonts w:ascii="Times New Roman" w:eastAsia="Times New Roman" w:hAnsi="Times New Roman" w:cs="Times New Roman"/>
                <w:b/>
                <w:color w:val="000000"/>
                <w:sz w:val="24"/>
                <w:szCs w:val="24"/>
              </w:rPr>
              <w:br/>
              <w:t>quản lý có liên quan</w:t>
            </w:r>
          </w:p>
        </w:tc>
      </w:tr>
      <w:tr w:rsidR="007F17B6" w14:paraId="5B9ECA69" w14:textId="77777777">
        <w:trPr>
          <w:cantSplit/>
          <w:trHeight w:val="585"/>
        </w:trPr>
        <w:tc>
          <w:tcPr>
            <w:tcW w:w="775" w:type="dxa"/>
            <w:vMerge w:val="restart"/>
            <w:tcBorders>
              <w:top w:val="single" w:sz="4" w:space="0" w:color="000000"/>
              <w:left w:val="single" w:sz="4" w:space="0" w:color="000000"/>
              <w:right w:val="single" w:sz="4" w:space="0" w:color="000000"/>
            </w:tcBorders>
            <w:vAlign w:val="center"/>
          </w:tcPr>
          <w:p w14:paraId="4D3513FE"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418" w:type="dxa"/>
            <w:vMerge w:val="restart"/>
            <w:tcBorders>
              <w:top w:val="single" w:sz="4" w:space="0" w:color="000000"/>
              <w:left w:val="nil"/>
              <w:right w:val="single" w:sz="4" w:space="0" w:color="000000"/>
            </w:tcBorders>
          </w:tcPr>
          <w:p w14:paraId="084CD430"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[ghi tên nhân sự chủ chốt 1] </w:t>
            </w:r>
          </w:p>
          <w:p w14:paraId="0674F1E9"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F711B29"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092" w:type="dxa"/>
            <w:tcBorders>
              <w:top w:val="single" w:sz="4" w:space="0" w:color="000000"/>
              <w:left w:val="nil"/>
              <w:bottom w:val="single" w:sz="4" w:space="0" w:color="000000"/>
              <w:right w:val="single" w:sz="4" w:space="0" w:color="000000"/>
            </w:tcBorders>
            <w:vAlign w:val="center"/>
          </w:tcPr>
          <w:p w14:paraId="412BD17B"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2079" w:type="dxa"/>
            <w:tcBorders>
              <w:top w:val="single" w:sz="4" w:space="0" w:color="000000"/>
              <w:left w:val="nil"/>
              <w:bottom w:val="single" w:sz="4" w:space="0" w:color="000000"/>
              <w:right w:val="single" w:sz="4" w:space="0" w:color="000000"/>
            </w:tcBorders>
            <w:vAlign w:val="center"/>
          </w:tcPr>
          <w:p w14:paraId="49103081"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6237" w:type="dxa"/>
            <w:tcBorders>
              <w:top w:val="single" w:sz="4" w:space="0" w:color="000000"/>
              <w:left w:val="nil"/>
              <w:bottom w:val="single" w:sz="4" w:space="0" w:color="000000"/>
              <w:right w:val="single" w:sz="4" w:space="0" w:color="000000"/>
            </w:tcBorders>
            <w:vAlign w:val="center"/>
          </w:tcPr>
          <w:p w14:paraId="0D219005"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r>
      <w:tr w:rsidR="007F17B6" w14:paraId="03AB593F" w14:textId="77777777">
        <w:trPr>
          <w:cantSplit/>
          <w:trHeight w:val="585"/>
        </w:trPr>
        <w:tc>
          <w:tcPr>
            <w:tcW w:w="775" w:type="dxa"/>
            <w:vMerge/>
            <w:tcBorders>
              <w:top w:val="single" w:sz="4" w:space="0" w:color="000000"/>
              <w:left w:val="single" w:sz="4" w:space="0" w:color="000000"/>
              <w:right w:val="single" w:sz="4" w:space="0" w:color="000000"/>
            </w:tcBorders>
            <w:vAlign w:val="center"/>
          </w:tcPr>
          <w:p w14:paraId="75C7F9A1"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18" w:type="dxa"/>
            <w:vMerge/>
            <w:tcBorders>
              <w:top w:val="single" w:sz="4" w:space="0" w:color="000000"/>
              <w:left w:val="nil"/>
              <w:right w:val="single" w:sz="4" w:space="0" w:color="000000"/>
            </w:tcBorders>
          </w:tcPr>
          <w:p w14:paraId="13C08D60"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2" w:type="dxa"/>
            <w:tcBorders>
              <w:top w:val="nil"/>
              <w:left w:val="nil"/>
              <w:bottom w:val="single" w:sz="4" w:space="0" w:color="000000"/>
              <w:right w:val="single" w:sz="4" w:space="0" w:color="000000"/>
            </w:tcBorders>
            <w:vAlign w:val="center"/>
          </w:tcPr>
          <w:p w14:paraId="5CFC6754"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2079" w:type="dxa"/>
            <w:tcBorders>
              <w:top w:val="nil"/>
              <w:left w:val="nil"/>
              <w:bottom w:val="single" w:sz="4" w:space="0" w:color="000000"/>
              <w:right w:val="single" w:sz="4" w:space="0" w:color="000000"/>
            </w:tcBorders>
            <w:vAlign w:val="center"/>
          </w:tcPr>
          <w:p w14:paraId="5A14D7FB"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6237" w:type="dxa"/>
            <w:tcBorders>
              <w:top w:val="nil"/>
              <w:left w:val="nil"/>
              <w:bottom w:val="single" w:sz="4" w:space="0" w:color="000000"/>
              <w:right w:val="single" w:sz="4" w:space="0" w:color="000000"/>
            </w:tcBorders>
            <w:vAlign w:val="center"/>
          </w:tcPr>
          <w:p w14:paraId="6CAEA98C"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r>
      <w:tr w:rsidR="007F17B6" w14:paraId="2D8C1BC1" w14:textId="77777777">
        <w:trPr>
          <w:cantSplit/>
          <w:trHeight w:val="585"/>
        </w:trPr>
        <w:tc>
          <w:tcPr>
            <w:tcW w:w="775" w:type="dxa"/>
            <w:vMerge/>
            <w:tcBorders>
              <w:top w:val="single" w:sz="4" w:space="0" w:color="000000"/>
              <w:left w:val="single" w:sz="4" w:space="0" w:color="000000"/>
              <w:right w:val="single" w:sz="4" w:space="0" w:color="000000"/>
            </w:tcBorders>
            <w:vAlign w:val="center"/>
          </w:tcPr>
          <w:p w14:paraId="5F8B8340"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18" w:type="dxa"/>
            <w:vMerge/>
            <w:tcBorders>
              <w:top w:val="single" w:sz="4" w:space="0" w:color="000000"/>
              <w:left w:val="nil"/>
              <w:right w:val="single" w:sz="4" w:space="0" w:color="000000"/>
            </w:tcBorders>
          </w:tcPr>
          <w:p w14:paraId="06372564"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2" w:type="dxa"/>
            <w:tcBorders>
              <w:top w:val="nil"/>
              <w:left w:val="nil"/>
              <w:bottom w:val="single" w:sz="4" w:space="0" w:color="000000"/>
              <w:right w:val="single" w:sz="4" w:space="0" w:color="000000"/>
            </w:tcBorders>
            <w:vAlign w:val="center"/>
          </w:tcPr>
          <w:p w14:paraId="0CA21977"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2079" w:type="dxa"/>
            <w:tcBorders>
              <w:top w:val="nil"/>
              <w:left w:val="nil"/>
              <w:bottom w:val="single" w:sz="4" w:space="0" w:color="000000"/>
              <w:right w:val="single" w:sz="4" w:space="0" w:color="000000"/>
            </w:tcBorders>
            <w:vAlign w:val="center"/>
          </w:tcPr>
          <w:p w14:paraId="41B79D2F"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6237" w:type="dxa"/>
            <w:tcBorders>
              <w:top w:val="nil"/>
              <w:left w:val="nil"/>
              <w:bottom w:val="single" w:sz="4" w:space="0" w:color="000000"/>
              <w:right w:val="single" w:sz="4" w:space="0" w:color="000000"/>
            </w:tcBorders>
            <w:vAlign w:val="center"/>
          </w:tcPr>
          <w:p w14:paraId="3C15DB55"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r>
      <w:tr w:rsidR="007F17B6" w14:paraId="476ADAF8" w14:textId="77777777">
        <w:trPr>
          <w:cantSplit/>
          <w:trHeight w:val="585"/>
        </w:trPr>
        <w:tc>
          <w:tcPr>
            <w:tcW w:w="775" w:type="dxa"/>
            <w:vMerge w:val="restart"/>
            <w:tcBorders>
              <w:top w:val="single" w:sz="4" w:space="0" w:color="000000"/>
              <w:left w:val="single" w:sz="4" w:space="0" w:color="000000"/>
              <w:right w:val="single" w:sz="4" w:space="0" w:color="000000"/>
            </w:tcBorders>
            <w:vAlign w:val="center"/>
          </w:tcPr>
          <w:p w14:paraId="731186B7"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418" w:type="dxa"/>
            <w:vMerge w:val="restart"/>
            <w:tcBorders>
              <w:top w:val="single" w:sz="4" w:space="0" w:color="000000"/>
              <w:left w:val="nil"/>
              <w:right w:val="single" w:sz="4" w:space="0" w:color="000000"/>
            </w:tcBorders>
          </w:tcPr>
          <w:p w14:paraId="0269FEE3"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092" w:type="dxa"/>
            <w:tcBorders>
              <w:top w:val="single" w:sz="4" w:space="0" w:color="000000"/>
              <w:left w:val="nil"/>
              <w:bottom w:val="single" w:sz="4" w:space="0" w:color="000000"/>
              <w:right w:val="single" w:sz="4" w:space="0" w:color="000000"/>
            </w:tcBorders>
            <w:vAlign w:val="center"/>
          </w:tcPr>
          <w:p w14:paraId="37640D3A"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2079" w:type="dxa"/>
            <w:tcBorders>
              <w:top w:val="single" w:sz="4" w:space="0" w:color="000000"/>
              <w:left w:val="nil"/>
              <w:bottom w:val="single" w:sz="4" w:space="0" w:color="000000"/>
              <w:right w:val="single" w:sz="4" w:space="0" w:color="000000"/>
            </w:tcBorders>
            <w:vAlign w:val="center"/>
          </w:tcPr>
          <w:p w14:paraId="145C3DD8"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c>
          <w:tcPr>
            <w:tcW w:w="6237" w:type="dxa"/>
            <w:tcBorders>
              <w:top w:val="single" w:sz="4" w:space="0" w:color="000000"/>
              <w:left w:val="nil"/>
              <w:bottom w:val="single" w:sz="4" w:space="0" w:color="000000"/>
              <w:right w:val="single" w:sz="4" w:space="0" w:color="000000"/>
            </w:tcBorders>
            <w:vAlign w:val="center"/>
          </w:tcPr>
          <w:p w14:paraId="31BD54CC" w14:textId="77777777" w:rsidR="007F17B6" w:rsidRDefault="0092373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tc>
      </w:tr>
      <w:tr w:rsidR="007F17B6" w14:paraId="36C6BBE1" w14:textId="77777777">
        <w:trPr>
          <w:cantSplit/>
          <w:trHeight w:val="585"/>
        </w:trPr>
        <w:tc>
          <w:tcPr>
            <w:tcW w:w="775" w:type="dxa"/>
            <w:vMerge/>
            <w:tcBorders>
              <w:top w:val="single" w:sz="4" w:space="0" w:color="000000"/>
              <w:left w:val="single" w:sz="4" w:space="0" w:color="000000"/>
              <w:right w:val="single" w:sz="4" w:space="0" w:color="000000"/>
            </w:tcBorders>
            <w:vAlign w:val="center"/>
          </w:tcPr>
          <w:p w14:paraId="695F3329"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18" w:type="dxa"/>
            <w:vMerge/>
            <w:tcBorders>
              <w:top w:val="single" w:sz="4" w:space="0" w:color="000000"/>
              <w:left w:val="nil"/>
              <w:right w:val="single" w:sz="4" w:space="0" w:color="000000"/>
            </w:tcBorders>
          </w:tcPr>
          <w:p w14:paraId="043A8849"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2" w:type="dxa"/>
            <w:tcBorders>
              <w:top w:val="single" w:sz="4" w:space="0" w:color="000000"/>
              <w:left w:val="nil"/>
              <w:bottom w:val="single" w:sz="4" w:space="0" w:color="000000"/>
              <w:right w:val="single" w:sz="4" w:space="0" w:color="000000"/>
            </w:tcBorders>
            <w:vAlign w:val="center"/>
          </w:tcPr>
          <w:p w14:paraId="548B0A92"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079" w:type="dxa"/>
            <w:tcBorders>
              <w:top w:val="single" w:sz="4" w:space="0" w:color="000000"/>
              <w:left w:val="nil"/>
              <w:bottom w:val="single" w:sz="4" w:space="0" w:color="000000"/>
              <w:right w:val="single" w:sz="4" w:space="0" w:color="000000"/>
            </w:tcBorders>
            <w:vAlign w:val="center"/>
          </w:tcPr>
          <w:p w14:paraId="752169C3"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6237" w:type="dxa"/>
            <w:tcBorders>
              <w:top w:val="single" w:sz="4" w:space="0" w:color="000000"/>
              <w:left w:val="nil"/>
              <w:bottom w:val="single" w:sz="4" w:space="0" w:color="000000"/>
              <w:right w:val="single" w:sz="4" w:space="0" w:color="000000"/>
            </w:tcBorders>
            <w:vAlign w:val="center"/>
          </w:tcPr>
          <w:p w14:paraId="1DE35F2B"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3B6AD99E" w14:textId="77777777">
        <w:trPr>
          <w:cantSplit/>
          <w:trHeight w:val="585"/>
        </w:trPr>
        <w:tc>
          <w:tcPr>
            <w:tcW w:w="775" w:type="dxa"/>
            <w:vMerge/>
            <w:tcBorders>
              <w:top w:val="single" w:sz="4" w:space="0" w:color="000000"/>
              <w:left w:val="single" w:sz="4" w:space="0" w:color="000000"/>
              <w:right w:val="single" w:sz="4" w:space="0" w:color="000000"/>
            </w:tcBorders>
            <w:vAlign w:val="center"/>
          </w:tcPr>
          <w:p w14:paraId="0122769E"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418" w:type="dxa"/>
            <w:vMerge/>
            <w:tcBorders>
              <w:top w:val="single" w:sz="4" w:space="0" w:color="000000"/>
              <w:left w:val="nil"/>
              <w:right w:val="single" w:sz="4" w:space="0" w:color="000000"/>
            </w:tcBorders>
          </w:tcPr>
          <w:p w14:paraId="222D30A4"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092" w:type="dxa"/>
            <w:tcBorders>
              <w:top w:val="single" w:sz="4" w:space="0" w:color="000000"/>
              <w:left w:val="nil"/>
              <w:bottom w:val="single" w:sz="4" w:space="0" w:color="000000"/>
              <w:right w:val="single" w:sz="4" w:space="0" w:color="000000"/>
            </w:tcBorders>
            <w:vAlign w:val="center"/>
          </w:tcPr>
          <w:p w14:paraId="3AAFC19F"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079" w:type="dxa"/>
            <w:tcBorders>
              <w:top w:val="single" w:sz="4" w:space="0" w:color="000000"/>
              <w:left w:val="nil"/>
              <w:bottom w:val="single" w:sz="4" w:space="0" w:color="000000"/>
              <w:right w:val="single" w:sz="4" w:space="0" w:color="000000"/>
            </w:tcBorders>
            <w:vAlign w:val="center"/>
          </w:tcPr>
          <w:p w14:paraId="03A3BF07"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6237" w:type="dxa"/>
            <w:tcBorders>
              <w:top w:val="single" w:sz="4" w:space="0" w:color="000000"/>
              <w:left w:val="nil"/>
              <w:bottom w:val="single" w:sz="4" w:space="0" w:color="000000"/>
              <w:right w:val="single" w:sz="4" w:space="0" w:color="000000"/>
            </w:tcBorders>
            <w:vAlign w:val="center"/>
          </w:tcPr>
          <w:p w14:paraId="3BE42BA3"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320045F9" w14:textId="77777777">
        <w:trPr>
          <w:trHeight w:val="585"/>
        </w:trPr>
        <w:tc>
          <w:tcPr>
            <w:tcW w:w="775" w:type="dxa"/>
            <w:tcBorders>
              <w:left w:val="single" w:sz="4" w:space="0" w:color="000000"/>
              <w:bottom w:val="single" w:sz="4" w:space="0" w:color="000000"/>
              <w:right w:val="single" w:sz="4" w:space="0" w:color="000000"/>
            </w:tcBorders>
          </w:tcPr>
          <w:p w14:paraId="0D2B4E3B"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418" w:type="dxa"/>
            <w:tcBorders>
              <w:left w:val="nil"/>
              <w:bottom w:val="single" w:sz="4" w:space="0" w:color="000000"/>
              <w:right w:val="single" w:sz="4" w:space="0" w:color="000000"/>
            </w:tcBorders>
          </w:tcPr>
          <w:p w14:paraId="5164DA04"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092" w:type="dxa"/>
            <w:tcBorders>
              <w:top w:val="single" w:sz="4" w:space="0" w:color="000000"/>
              <w:left w:val="nil"/>
              <w:bottom w:val="single" w:sz="4" w:space="0" w:color="000000"/>
              <w:right w:val="single" w:sz="4" w:space="0" w:color="000000"/>
            </w:tcBorders>
            <w:vAlign w:val="center"/>
          </w:tcPr>
          <w:p w14:paraId="250CA837"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079" w:type="dxa"/>
            <w:tcBorders>
              <w:top w:val="single" w:sz="4" w:space="0" w:color="000000"/>
              <w:left w:val="nil"/>
              <w:bottom w:val="single" w:sz="4" w:space="0" w:color="000000"/>
              <w:right w:val="single" w:sz="4" w:space="0" w:color="000000"/>
            </w:tcBorders>
            <w:vAlign w:val="center"/>
          </w:tcPr>
          <w:p w14:paraId="719E1ADF"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6237" w:type="dxa"/>
            <w:tcBorders>
              <w:top w:val="single" w:sz="4" w:space="0" w:color="000000"/>
              <w:left w:val="nil"/>
              <w:bottom w:val="single" w:sz="4" w:space="0" w:color="000000"/>
              <w:right w:val="single" w:sz="4" w:space="0" w:color="000000"/>
            </w:tcBorders>
            <w:vAlign w:val="center"/>
          </w:tcPr>
          <w:p w14:paraId="5979D57F"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bl>
    <w:p w14:paraId="4F893D52" w14:textId="77777777" w:rsidR="007F17B6" w:rsidRDefault="007F17B6">
      <w:pPr>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sectPr w:rsidR="007F17B6">
          <w:pgSz w:w="16839" w:h="11907" w:orient="landscape"/>
          <w:pgMar w:top="1701" w:right="1134" w:bottom="1134" w:left="1134" w:header="1134" w:footer="737" w:gutter="0"/>
          <w:cols w:space="720"/>
        </w:sectPr>
      </w:pPr>
    </w:p>
    <w:p w14:paraId="5F0240CA" w14:textId="77777777" w:rsidR="007F17B6" w:rsidRDefault="0092373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Mẫu số 06D </w:t>
      </w:r>
      <w:bookmarkStart w:id="50" w:name="bookmark=id.nmf14n" w:colFirst="0" w:colLast="0"/>
      <w:bookmarkEnd w:id="50"/>
      <w:r>
        <w:rPr>
          <w:rFonts w:ascii="Times New Roman" w:eastAsia="Times New Roman" w:hAnsi="Times New Roman" w:cs="Times New Roman"/>
          <w:b/>
          <w:color w:val="000000"/>
          <w:sz w:val="28"/>
          <w:szCs w:val="28"/>
        </w:rPr>
        <w:t>(Webform trên Hệ thống)</w:t>
      </w:r>
    </w:p>
    <w:tbl>
      <w:tblPr>
        <w:tblStyle w:val="af0"/>
        <w:tblW w:w="9180" w:type="dxa"/>
        <w:tblLayout w:type="fixed"/>
        <w:tblLook w:val="0000" w:firstRow="0" w:lastRow="0" w:firstColumn="0" w:lastColumn="0" w:noHBand="0" w:noVBand="0"/>
      </w:tblPr>
      <w:tblGrid>
        <w:gridCol w:w="9180"/>
      </w:tblGrid>
      <w:tr w:rsidR="007F17B6" w14:paraId="62DF398F" w14:textId="77777777">
        <w:trPr>
          <w:trHeight w:val="606"/>
        </w:trPr>
        <w:tc>
          <w:tcPr>
            <w:tcW w:w="9180" w:type="dxa"/>
            <w:tcBorders>
              <w:top w:val="nil"/>
              <w:left w:val="nil"/>
              <w:bottom w:val="nil"/>
              <w:right w:val="nil"/>
            </w:tcBorders>
            <w:vAlign w:val="center"/>
          </w:tcPr>
          <w:p w14:paraId="747C6297"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BẢNG KÊ KHAI THIẾT BỊ CHỦ YẾU</w:t>
            </w:r>
          </w:p>
        </w:tc>
      </w:tr>
      <w:tr w:rsidR="007F17B6" w14:paraId="6033752A" w14:textId="77777777">
        <w:trPr>
          <w:trHeight w:val="1311"/>
        </w:trPr>
        <w:tc>
          <w:tcPr>
            <w:tcW w:w="9180" w:type="dxa"/>
            <w:tcBorders>
              <w:top w:val="nil"/>
              <w:left w:val="nil"/>
              <w:bottom w:val="nil"/>
              <w:right w:val="nil"/>
            </w:tcBorders>
            <w:vAlign w:val="center"/>
          </w:tcPr>
          <w:p w14:paraId="28B002C9" w14:textId="77777777" w:rsidR="007F17B6" w:rsidRDefault="00923736">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phải kê khai những thiết bị chủ yếu theo quy định tại điểm b Mục 2.2 Chương III và phải chứng minh khả năng sẵn sàng huy động các thiết bị này để tham gia thực hiện gói thầu. Thiết bị chủ yếu có thể thuộc biên chế của nhà thầu hoặc do nhà thầu huy động. 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 Trường hợp nhà thầu kê khai không trung thực thì nhà thầu sẽ bị đánh giá là gian lận, không được thay thế thiết bị và bị loại.</w:t>
            </w:r>
          </w:p>
          <w:tbl>
            <w:tblPr>
              <w:tblStyle w:val="af1"/>
              <w:tblW w:w="8897"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634"/>
              <w:gridCol w:w="3454"/>
            </w:tblGrid>
            <w:tr w:rsidR="007F17B6" w14:paraId="385A40BB" w14:textId="77777777">
              <w:trPr>
                <w:cantSplit/>
                <w:trHeight w:val="433"/>
              </w:trPr>
              <w:tc>
                <w:tcPr>
                  <w:tcW w:w="8897" w:type="dxa"/>
                  <w:gridSpan w:val="3"/>
                  <w:vAlign w:val="center"/>
                </w:tcPr>
                <w:p w14:paraId="036798B6"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Loại thiết bị</w:t>
                  </w:r>
                </w:p>
              </w:tc>
            </w:tr>
            <w:tr w:rsidR="007F17B6" w14:paraId="65D7C433" w14:textId="77777777">
              <w:trPr>
                <w:cantSplit/>
                <w:trHeight w:val="583"/>
              </w:trPr>
              <w:tc>
                <w:tcPr>
                  <w:tcW w:w="1809" w:type="dxa"/>
                  <w:vMerge w:val="restart"/>
                  <w:vAlign w:val="center"/>
                </w:tcPr>
                <w:p w14:paraId="79720BC3" w14:textId="77777777" w:rsidR="007F17B6" w:rsidRDefault="00923736">
                  <w:pPr>
                    <w:widowControl w:val="0"/>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Thông tin thiết bị</w:t>
                  </w:r>
                </w:p>
              </w:tc>
              <w:tc>
                <w:tcPr>
                  <w:tcW w:w="3634" w:type="dxa"/>
                  <w:vAlign w:val="center"/>
                </w:tcPr>
                <w:p w14:paraId="273A4322"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nhà sản xuất</w:t>
                  </w:r>
                </w:p>
              </w:tc>
              <w:tc>
                <w:tcPr>
                  <w:tcW w:w="3454" w:type="dxa"/>
                  <w:vAlign w:val="center"/>
                </w:tcPr>
                <w:p w14:paraId="012E3C9B"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Đời máy (model) </w:t>
                  </w:r>
                </w:p>
              </w:tc>
            </w:tr>
            <w:tr w:rsidR="007F17B6" w14:paraId="083D145C" w14:textId="77777777">
              <w:trPr>
                <w:cantSplit/>
                <w:trHeight w:val="538"/>
              </w:trPr>
              <w:tc>
                <w:tcPr>
                  <w:tcW w:w="1809" w:type="dxa"/>
                  <w:vMerge/>
                  <w:vAlign w:val="center"/>
                </w:tcPr>
                <w:p w14:paraId="218EB3B8"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634" w:type="dxa"/>
                  <w:vAlign w:val="center"/>
                </w:tcPr>
                <w:p w14:paraId="7A915AF4"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suất (*)</w:t>
                  </w:r>
                </w:p>
              </w:tc>
              <w:tc>
                <w:tcPr>
                  <w:tcW w:w="3454" w:type="dxa"/>
                  <w:vAlign w:val="center"/>
                </w:tcPr>
                <w:p w14:paraId="355B3CED"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sản xuất (*)</w:t>
                  </w:r>
                </w:p>
              </w:tc>
            </w:tr>
            <w:tr w:rsidR="007F17B6" w14:paraId="66DCC323" w14:textId="77777777">
              <w:trPr>
                <w:cantSplit/>
                <w:trHeight w:val="854"/>
              </w:trPr>
              <w:tc>
                <w:tcPr>
                  <w:tcW w:w="1809" w:type="dxa"/>
                  <w:vMerge/>
                  <w:vAlign w:val="center"/>
                </w:tcPr>
                <w:p w14:paraId="2A42D31B"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634" w:type="dxa"/>
                  <w:vAlign w:val="center"/>
                </w:tcPr>
                <w:p w14:paraId="60A989CC"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Tính năng</w:t>
                  </w:r>
                </w:p>
              </w:tc>
              <w:tc>
                <w:tcPr>
                  <w:tcW w:w="3454" w:type="dxa"/>
                  <w:vAlign w:val="center"/>
                </w:tcPr>
                <w:p w14:paraId="631852E4"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Xuất xứ</w:t>
                  </w:r>
                </w:p>
                <w:p w14:paraId="3730D15E"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đăng ký/đăng kiểm (nếu có)</w:t>
                  </w:r>
                </w:p>
              </w:tc>
            </w:tr>
            <w:tr w:rsidR="007F17B6" w14:paraId="73D21E96" w14:textId="77777777">
              <w:trPr>
                <w:cantSplit/>
                <w:trHeight w:val="443"/>
              </w:trPr>
              <w:tc>
                <w:tcPr>
                  <w:tcW w:w="1809" w:type="dxa"/>
                  <w:vMerge w:val="restart"/>
                  <w:vAlign w:val="center"/>
                </w:tcPr>
                <w:p w14:paraId="3E36F433"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Hiện trạng</w:t>
                  </w:r>
                </w:p>
              </w:tc>
              <w:tc>
                <w:tcPr>
                  <w:tcW w:w="7088" w:type="dxa"/>
                  <w:gridSpan w:val="2"/>
                  <w:vAlign w:val="center"/>
                </w:tcPr>
                <w:p w14:paraId="5D43243D"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điểm hiện tại của thiết bị</w:t>
                  </w:r>
                </w:p>
              </w:tc>
            </w:tr>
            <w:tr w:rsidR="007F17B6" w14:paraId="3771F768" w14:textId="77777777">
              <w:trPr>
                <w:cantSplit/>
                <w:trHeight w:val="513"/>
              </w:trPr>
              <w:tc>
                <w:tcPr>
                  <w:tcW w:w="1809" w:type="dxa"/>
                  <w:vMerge/>
                  <w:vAlign w:val="center"/>
                </w:tcPr>
                <w:p w14:paraId="5EEC45F2"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88" w:type="dxa"/>
                  <w:gridSpan w:val="2"/>
                  <w:vAlign w:val="center"/>
                </w:tcPr>
                <w:p w14:paraId="29442CA8"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Thông tin về tình hình huy động, sử dụng thiết bị hiện tại</w:t>
                  </w:r>
                </w:p>
              </w:tc>
            </w:tr>
            <w:tr w:rsidR="007F17B6" w14:paraId="00CFA84E" w14:textId="77777777">
              <w:trPr>
                <w:cantSplit/>
                <w:trHeight w:val="930"/>
              </w:trPr>
              <w:tc>
                <w:tcPr>
                  <w:tcW w:w="1809" w:type="dxa"/>
                </w:tcPr>
                <w:p w14:paraId="2A2D2A79"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Nguồn</w:t>
                  </w:r>
                </w:p>
              </w:tc>
              <w:tc>
                <w:tcPr>
                  <w:tcW w:w="7088" w:type="dxa"/>
                  <w:gridSpan w:val="2"/>
                </w:tcPr>
                <w:p w14:paraId="21C327B2"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Nêu rõ nguồn thiết bị</w:t>
                  </w:r>
                </w:p>
                <w:p w14:paraId="56D692EE" w14:textId="77777777" w:rsidR="007F17B6" w:rsidRDefault="00923736">
                  <w:pPr>
                    <w:widowControl w:val="0"/>
                    <w:pBdr>
                      <w:top w:val="nil"/>
                      <w:left w:val="nil"/>
                      <w:bottom w:val="nil"/>
                      <w:right w:val="nil"/>
                      <w:between w:val="nil"/>
                    </w:pBdr>
                    <w:tabs>
                      <w:tab w:val="left" w:pos="-1440"/>
                      <w:tab w:val="left" w:pos="-720"/>
                      <w:tab w:val="left" w:pos="288"/>
                      <w:tab w:val="left" w:pos="1638"/>
                      <w:tab w:val="left" w:pos="2898"/>
                      <w:tab w:val="left" w:pos="4338"/>
                    </w:tabs>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Sở hữu của nhà thầu   o Đi thuê   o Cho thuê</w:t>
                  </w:r>
                  <w:r>
                    <w:rPr>
                      <w:rFonts w:ascii="Times New Roman" w:eastAsia="Times New Roman" w:hAnsi="Times New Roman" w:cs="Times New Roman"/>
                      <w:color w:val="000000"/>
                      <w:sz w:val="24"/>
                      <w:szCs w:val="24"/>
                    </w:rPr>
                    <w:tab/>
                    <w:t>o Chế tạo đặc biệt</w:t>
                  </w:r>
                </w:p>
              </w:tc>
            </w:tr>
          </w:tbl>
          <w:p w14:paraId="397864C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với các thiết bị không thuộc sở hữu của mình thì nhà thầu phải kê khai thêm các thông tin dưới đây: </w:t>
            </w:r>
          </w:p>
          <w:tbl>
            <w:tblPr>
              <w:tblStyle w:val="af2"/>
              <w:tblW w:w="8897"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2"/>
              <w:gridCol w:w="3634"/>
              <w:gridCol w:w="3451"/>
            </w:tblGrid>
            <w:tr w:rsidR="007F17B6" w14:paraId="71E42FD0" w14:textId="77777777">
              <w:trPr>
                <w:cantSplit/>
                <w:trHeight w:val="513"/>
              </w:trPr>
              <w:tc>
                <w:tcPr>
                  <w:tcW w:w="1812" w:type="dxa"/>
                  <w:vMerge w:val="restart"/>
                  <w:vAlign w:val="center"/>
                </w:tcPr>
                <w:p w14:paraId="5ABEA864"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Chủ sở hữu</w:t>
                  </w:r>
                </w:p>
              </w:tc>
              <w:tc>
                <w:tcPr>
                  <w:tcW w:w="7085" w:type="dxa"/>
                  <w:gridSpan w:val="2"/>
                  <w:vAlign w:val="center"/>
                </w:tcPr>
                <w:p w14:paraId="5F4EECED"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chủ sở hữu</w:t>
                  </w:r>
                </w:p>
              </w:tc>
            </w:tr>
            <w:tr w:rsidR="007F17B6" w14:paraId="27C6783D" w14:textId="77777777">
              <w:trPr>
                <w:cantSplit/>
                <w:trHeight w:val="513"/>
              </w:trPr>
              <w:tc>
                <w:tcPr>
                  <w:tcW w:w="1812" w:type="dxa"/>
                  <w:vMerge/>
                  <w:vAlign w:val="center"/>
                </w:tcPr>
                <w:p w14:paraId="5A0B3818"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085" w:type="dxa"/>
                  <w:gridSpan w:val="2"/>
                  <w:vAlign w:val="center"/>
                </w:tcPr>
                <w:p w14:paraId="7B73E288"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chỉ chủ sở hữu</w:t>
                  </w:r>
                </w:p>
              </w:tc>
            </w:tr>
            <w:tr w:rsidR="007F17B6" w14:paraId="32EDC1EF" w14:textId="77777777">
              <w:trPr>
                <w:cantSplit/>
                <w:trHeight w:val="538"/>
              </w:trPr>
              <w:tc>
                <w:tcPr>
                  <w:tcW w:w="1812" w:type="dxa"/>
                  <w:vMerge/>
                  <w:vAlign w:val="center"/>
                </w:tcPr>
                <w:p w14:paraId="03FF8751"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634" w:type="dxa"/>
                  <w:vAlign w:val="center"/>
                </w:tcPr>
                <w:p w14:paraId="7CF6E904"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điện thoại</w:t>
                  </w:r>
                </w:p>
              </w:tc>
              <w:tc>
                <w:tcPr>
                  <w:tcW w:w="3451" w:type="dxa"/>
                  <w:vAlign w:val="center"/>
                </w:tcPr>
                <w:p w14:paraId="2756404E"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và chức danh</w:t>
                  </w:r>
                </w:p>
              </w:tc>
            </w:tr>
            <w:tr w:rsidR="007F17B6" w14:paraId="1BD1EDD9" w14:textId="77777777">
              <w:trPr>
                <w:cantSplit/>
                <w:trHeight w:val="513"/>
              </w:trPr>
              <w:tc>
                <w:tcPr>
                  <w:tcW w:w="1812" w:type="dxa"/>
                  <w:vMerge/>
                  <w:vAlign w:val="center"/>
                </w:tcPr>
                <w:p w14:paraId="6635C03E" w14:textId="77777777" w:rsidR="007F17B6" w:rsidRDefault="007F17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634" w:type="dxa"/>
                  <w:vAlign w:val="center"/>
                </w:tcPr>
                <w:p w14:paraId="371D033C"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fax</w:t>
                  </w:r>
                </w:p>
              </w:tc>
              <w:tc>
                <w:tcPr>
                  <w:tcW w:w="3451" w:type="dxa"/>
                  <w:vAlign w:val="center"/>
                </w:tcPr>
                <w:p w14:paraId="6F11E02C"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Telex</w:t>
                  </w:r>
                </w:p>
              </w:tc>
            </w:tr>
            <w:tr w:rsidR="007F17B6" w14:paraId="5BC9A585" w14:textId="77777777">
              <w:trPr>
                <w:cantSplit/>
                <w:trHeight w:val="538"/>
              </w:trPr>
              <w:tc>
                <w:tcPr>
                  <w:tcW w:w="8897" w:type="dxa"/>
                  <w:gridSpan w:val="3"/>
                  <w:vAlign w:val="center"/>
                </w:tcPr>
                <w:p w14:paraId="5F9E6D08" w14:textId="77777777" w:rsidR="007F17B6" w:rsidRDefault="0092373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Thông tin chi tiết về thỏa thuận thuê/cho thuê/chế tạo thiết bị cụ thể cho dự án </w:t>
                  </w:r>
                </w:p>
              </w:tc>
            </w:tr>
          </w:tbl>
          <w:p w14:paraId="61DFC272" w14:textId="77777777" w:rsidR="007F17B6" w:rsidRDefault="007F17B6">
            <w:pPr>
              <w:pBdr>
                <w:top w:val="nil"/>
                <w:left w:val="nil"/>
                <w:bottom w:val="nil"/>
                <w:right w:val="nil"/>
                <w:between w:val="nil"/>
              </w:pBdr>
              <w:spacing w:before="120" w:after="120"/>
              <w:ind w:firstLine="601"/>
              <w:jc w:val="both"/>
              <w:rPr>
                <w:rFonts w:ascii="Times New Roman" w:eastAsia="Times New Roman" w:hAnsi="Times New Roman" w:cs="Times New Roman"/>
                <w:color w:val="000000"/>
                <w:sz w:val="28"/>
                <w:szCs w:val="28"/>
              </w:rPr>
            </w:pPr>
          </w:p>
        </w:tc>
      </w:tr>
    </w:tbl>
    <w:p w14:paraId="3122BFB9"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1D21F287"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3A61E21C" w14:textId="77777777" w:rsidR="007F17B6" w:rsidRDefault="0092373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Mẫu số 07 (Webform trên Hệ thống)</w:t>
      </w:r>
    </w:p>
    <w:p w14:paraId="582C276F" w14:textId="77777777" w:rsidR="007F17B6" w:rsidRDefault="007F17B6">
      <w:pPr>
        <w:pBdr>
          <w:top w:val="nil"/>
          <w:left w:val="nil"/>
          <w:bottom w:val="nil"/>
          <w:right w:val="nil"/>
          <w:between w:val="nil"/>
        </w:pBdr>
        <w:spacing w:before="120" w:after="120"/>
        <w:ind w:right="284" w:firstLine="567"/>
        <w:jc w:val="right"/>
        <w:rPr>
          <w:rFonts w:ascii="Times New Roman" w:eastAsia="Times New Roman" w:hAnsi="Times New Roman" w:cs="Times New Roman"/>
          <w:color w:val="000000"/>
          <w:sz w:val="28"/>
          <w:szCs w:val="28"/>
        </w:rPr>
      </w:pPr>
    </w:p>
    <w:p w14:paraId="30F1B04E" w14:textId="77777777" w:rsidR="007F17B6" w:rsidRDefault="00923736">
      <w:pPr>
        <w:pBdr>
          <w:top w:val="nil"/>
          <w:left w:val="nil"/>
          <w:bottom w:val="nil"/>
          <w:right w:val="nil"/>
          <w:between w:val="nil"/>
        </w:pBdr>
        <w:spacing w:before="120" w:after="120"/>
        <w:ind w:right="284"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HỢP ĐỒNG KHÔNG HOÀN THÀNH DO LỖI CỦA NHÀ THẦU </w:t>
      </w:r>
    </w:p>
    <w:p w14:paraId="43057827" w14:textId="77777777" w:rsidR="007F17B6" w:rsidRDefault="007F17B6">
      <w:pPr>
        <w:pBdr>
          <w:top w:val="nil"/>
          <w:left w:val="nil"/>
          <w:bottom w:val="nil"/>
          <w:right w:val="nil"/>
          <w:between w:val="nil"/>
        </w:pBdr>
        <w:spacing w:before="120" w:after="120"/>
        <w:ind w:right="284" w:firstLine="567"/>
        <w:jc w:val="center"/>
        <w:rPr>
          <w:rFonts w:ascii="Times New Roman" w:eastAsia="Times New Roman" w:hAnsi="Times New Roman" w:cs="Times New Roman"/>
          <w:color w:val="000000"/>
          <w:sz w:val="28"/>
          <w:szCs w:val="28"/>
        </w:rPr>
      </w:pPr>
    </w:p>
    <w:p w14:paraId="43DF4583" w14:textId="77777777" w:rsidR="007F17B6" w:rsidRDefault="00923736">
      <w:pPr>
        <w:widowControl w:val="0"/>
        <w:pBdr>
          <w:top w:val="nil"/>
          <w:left w:val="nil"/>
          <w:bottom w:val="nil"/>
          <w:right w:val="nil"/>
          <w:between w:val="nil"/>
        </w:pBdr>
        <w:spacing w:before="120" w:after="120"/>
        <w:ind w:right="284"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Tên nhà thầu: </w:t>
      </w:r>
      <w:r>
        <w:rPr>
          <w:rFonts w:ascii="Times New Roman" w:eastAsia="Times New Roman" w:hAnsi="Times New Roman" w:cs="Times New Roman"/>
          <w:i/>
          <w:color w:val="000000"/>
          <w:sz w:val="28"/>
          <w:szCs w:val="28"/>
        </w:rPr>
        <w:t>________________</w:t>
      </w:r>
      <w:r>
        <w:rPr>
          <w:rFonts w:ascii="Times New Roman" w:eastAsia="Times New Roman" w:hAnsi="Times New Roman" w:cs="Times New Roman"/>
          <w:color w:val="000000"/>
          <w:sz w:val="28"/>
          <w:szCs w:val="28"/>
        </w:rPr>
        <w:br/>
        <w:t xml:space="preserve">Ngày: </w:t>
      </w:r>
      <w:r>
        <w:rPr>
          <w:rFonts w:ascii="Times New Roman" w:eastAsia="Times New Roman" w:hAnsi="Times New Roman" w:cs="Times New Roman"/>
          <w:i/>
          <w:color w:val="000000"/>
          <w:sz w:val="28"/>
          <w:szCs w:val="28"/>
        </w:rPr>
        <w:t>______________________</w:t>
      </w:r>
      <w:r>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Tên thành viên của nhà thầu liên danh (nếu có</w:t>
      </w:r>
      <w:proofErr w:type="gramStart"/>
      <w:r>
        <w:rPr>
          <w:rFonts w:ascii="Times New Roman" w:eastAsia="Times New Roman" w:hAnsi="Times New Roman" w:cs="Times New Roman"/>
          <w:color w:val="000000"/>
          <w:sz w:val="28"/>
          <w:szCs w:val="28"/>
        </w:rPr>
        <w:t>):_</w:t>
      </w:r>
      <w:proofErr w:type="gramEnd"/>
      <w:r>
        <w:rPr>
          <w:rFonts w:ascii="Times New Roman" w:eastAsia="Times New Roman" w:hAnsi="Times New Roman" w:cs="Times New Roman"/>
          <w:color w:val="000000"/>
          <w:sz w:val="28"/>
          <w:szCs w:val="28"/>
        </w:rPr>
        <w:t>________________________</w:t>
      </w:r>
      <w:r>
        <w:rPr>
          <w:rFonts w:ascii="Times New Roman" w:eastAsia="Times New Roman" w:hAnsi="Times New Roman" w:cs="Times New Roman"/>
          <w:i/>
          <w:color w:val="000000"/>
          <w:sz w:val="28"/>
          <w:szCs w:val="28"/>
        </w:rPr>
        <w:br/>
      </w:r>
    </w:p>
    <w:tbl>
      <w:tblPr>
        <w:tblStyle w:val="af3"/>
        <w:tblW w:w="9078" w:type="dxa"/>
        <w:tblLayout w:type="fixed"/>
        <w:tblLook w:val="0000" w:firstRow="0" w:lastRow="0" w:firstColumn="0" w:lastColumn="0" w:noHBand="0" w:noVBand="0"/>
      </w:tblPr>
      <w:tblGrid>
        <w:gridCol w:w="814"/>
        <w:gridCol w:w="1354"/>
        <w:gridCol w:w="4877"/>
        <w:gridCol w:w="2033"/>
      </w:tblGrid>
      <w:tr w:rsidR="007F17B6" w14:paraId="62C65101" w14:textId="77777777">
        <w:tc>
          <w:tcPr>
            <w:tcW w:w="9078" w:type="dxa"/>
            <w:gridSpan w:val="4"/>
            <w:tcBorders>
              <w:top w:val="single" w:sz="4" w:space="0" w:color="000000"/>
              <w:left w:val="single" w:sz="4" w:space="0" w:color="000000"/>
              <w:bottom w:val="single" w:sz="4" w:space="0" w:color="000000"/>
              <w:right w:val="single" w:sz="4" w:space="0" w:color="000000"/>
            </w:tcBorders>
            <w:shd w:val="clear" w:color="auto" w:fill="E2EFD9"/>
          </w:tcPr>
          <w:p w14:paraId="677A8828" w14:textId="77777777" w:rsidR="007F17B6" w:rsidRDefault="00923736">
            <w:pPr>
              <w:widowControl w:val="0"/>
              <w:pBdr>
                <w:top w:val="nil"/>
                <w:left w:val="nil"/>
                <w:bottom w:val="nil"/>
                <w:right w:val="nil"/>
                <w:between w:val="nil"/>
              </w:pBdr>
              <w:spacing w:before="120" w:after="120"/>
              <w:ind w:left="1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Các hợp đồng không hoàn thành do lỗi của nhà thầu theo quy định khoản 2.1 Mục 2 Chương III </w:t>
            </w:r>
          </w:p>
        </w:tc>
      </w:tr>
      <w:tr w:rsidR="007F17B6" w14:paraId="04D1428C" w14:textId="77777777">
        <w:tc>
          <w:tcPr>
            <w:tcW w:w="9078" w:type="dxa"/>
            <w:gridSpan w:val="4"/>
            <w:tcBorders>
              <w:top w:val="single" w:sz="4" w:space="0" w:color="000000"/>
              <w:left w:val="single" w:sz="4" w:space="0" w:color="000000"/>
              <w:bottom w:val="single" w:sz="4" w:space="0" w:color="000000"/>
              <w:right w:val="single" w:sz="4" w:space="0" w:color="000000"/>
            </w:tcBorders>
          </w:tcPr>
          <w:p w14:paraId="6D1E7179" w14:textId="77777777" w:rsidR="007F17B6" w:rsidRDefault="00923736">
            <w:pPr>
              <w:widowControl w:val="0"/>
              <w:pBdr>
                <w:top w:val="nil"/>
                <w:left w:val="nil"/>
                <w:bottom w:val="nil"/>
                <w:right w:val="nil"/>
                <w:between w:val="nil"/>
              </w:pBdr>
              <w:spacing w:before="120" w:after="120"/>
              <w:ind w:left="476" w:right="141" w:hanging="3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Không có hợp đồng không hoàn thành do lỗi của nhà thầu kể từ ngày 01 tháng 01 năm__ </w:t>
            </w:r>
            <w:r>
              <w:rPr>
                <w:rFonts w:ascii="Times New Roman" w:eastAsia="Times New Roman" w:hAnsi="Times New Roman" w:cs="Times New Roman"/>
                <w:i/>
                <w:color w:val="000000"/>
                <w:sz w:val="24"/>
                <w:szCs w:val="24"/>
              </w:rPr>
              <w:t xml:space="preserve">[ghi năm] </w:t>
            </w:r>
            <w:r>
              <w:rPr>
                <w:rFonts w:ascii="Times New Roman" w:eastAsia="Times New Roman" w:hAnsi="Times New Roman" w:cs="Times New Roman"/>
                <w:color w:val="000000"/>
                <w:sz w:val="24"/>
                <w:szCs w:val="24"/>
              </w:rPr>
              <w:t>theo quy định tại tiêu chí đánh giá 1 trong Bảng tiêu chuẩn đánh giá về năng lực và kinh nghiệm thuộc Mục 2.1 Chương III.</w:t>
            </w:r>
          </w:p>
          <w:p w14:paraId="43F40E31" w14:textId="77777777" w:rsidR="007F17B6" w:rsidRDefault="00923736">
            <w:pPr>
              <w:widowControl w:val="0"/>
              <w:pBdr>
                <w:top w:val="nil"/>
                <w:left w:val="nil"/>
                <w:bottom w:val="nil"/>
                <w:right w:val="nil"/>
                <w:between w:val="nil"/>
              </w:pBdr>
              <w:spacing w:before="120" w:after="120"/>
              <w:ind w:left="476" w:right="141" w:hanging="3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Có hợp đồng không hoàn thành do lỗi của nhà thầu tính từ ngày 01 tháng 01 năm___ </w:t>
            </w:r>
            <w:r>
              <w:rPr>
                <w:rFonts w:ascii="Times New Roman" w:eastAsia="Times New Roman" w:hAnsi="Times New Roman" w:cs="Times New Roman"/>
                <w:i/>
                <w:color w:val="000000"/>
                <w:sz w:val="24"/>
                <w:szCs w:val="24"/>
              </w:rPr>
              <w:t xml:space="preserve">[ghi năm] </w:t>
            </w:r>
            <w:r>
              <w:rPr>
                <w:rFonts w:ascii="Times New Roman" w:eastAsia="Times New Roman" w:hAnsi="Times New Roman" w:cs="Times New Roman"/>
                <w:color w:val="000000"/>
                <w:sz w:val="24"/>
                <w:szCs w:val="24"/>
              </w:rPr>
              <w:t>theo quy định tại tiêu chí đánh giá 1 trong Bảng tiêu chuẩn đánh giá về năng lực và kinh nghiệm thuộc Mục 2.1 Chương III.</w:t>
            </w:r>
          </w:p>
        </w:tc>
      </w:tr>
      <w:tr w:rsidR="007F17B6" w14:paraId="56BBF6DA" w14:textId="77777777">
        <w:tc>
          <w:tcPr>
            <w:tcW w:w="814" w:type="dxa"/>
            <w:tcBorders>
              <w:top w:val="single" w:sz="4" w:space="0" w:color="000000"/>
              <w:left w:val="single" w:sz="4" w:space="0" w:color="000000"/>
              <w:bottom w:val="single" w:sz="4" w:space="0" w:color="000000"/>
              <w:right w:val="single" w:sz="4" w:space="0" w:color="000000"/>
            </w:tcBorders>
          </w:tcPr>
          <w:p w14:paraId="6AF2B90B" w14:textId="77777777" w:rsidR="007F17B6" w:rsidRDefault="00923736">
            <w:pPr>
              <w:widowControl w:val="0"/>
              <w:pBdr>
                <w:top w:val="nil"/>
                <w:left w:val="nil"/>
                <w:bottom w:val="nil"/>
                <w:right w:val="nil"/>
                <w:between w:val="nil"/>
              </w:pBdr>
              <w:spacing w:before="120" w:after="120"/>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Năm</w:t>
            </w:r>
          </w:p>
        </w:tc>
        <w:tc>
          <w:tcPr>
            <w:tcW w:w="1354" w:type="dxa"/>
            <w:tcBorders>
              <w:top w:val="single" w:sz="4" w:space="0" w:color="000000"/>
              <w:left w:val="single" w:sz="4" w:space="0" w:color="000000"/>
              <w:bottom w:val="single" w:sz="4" w:space="0" w:color="000000"/>
              <w:right w:val="single" w:sz="4" w:space="0" w:color="000000"/>
            </w:tcBorders>
          </w:tcPr>
          <w:p w14:paraId="7CB1C012" w14:textId="77777777" w:rsidR="007F17B6" w:rsidRDefault="00923736">
            <w:pPr>
              <w:widowControl w:val="0"/>
              <w:pBdr>
                <w:top w:val="nil"/>
                <w:left w:val="nil"/>
                <w:bottom w:val="nil"/>
                <w:right w:val="nil"/>
                <w:between w:val="nil"/>
              </w:pBdr>
              <w:spacing w:before="120" w:after="120"/>
              <w:ind w:left="142"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Phần việc hợp đồng không hoàn thành</w:t>
            </w:r>
          </w:p>
        </w:tc>
        <w:tc>
          <w:tcPr>
            <w:tcW w:w="4877" w:type="dxa"/>
            <w:tcBorders>
              <w:top w:val="single" w:sz="4" w:space="0" w:color="000000"/>
              <w:left w:val="single" w:sz="4" w:space="0" w:color="000000"/>
              <w:bottom w:val="single" w:sz="4" w:space="0" w:color="000000"/>
              <w:right w:val="single" w:sz="4" w:space="0" w:color="000000"/>
            </w:tcBorders>
          </w:tcPr>
          <w:p w14:paraId="4A227417"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Mô tả hợp đồng</w:t>
            </w:r>
          </w:p>
          <w:p w14:paraId="26CC7272"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2033" w:type="dxa"/>
            <w:tcBorders>
              <w:top w:val="single" w:sz="4" w:space="0" w:color="000000"/>
              <w:left w:val="single" w:sz="4" w:space="0" w:color="000000"/>
              <w:bottom w:val="single" w:sz="4" w:space="0" w:color="000000"/>
              <w:right w:val="single" w:sz="4" w:space="0" w:color="000000"/>
            </w:tcBorders>
          </w:tcPr>
          <w:p w14:paraId="0C4F3BF6" w14:textId="77777777" w:rsidR="007F17B6" w:rsidRDefault="00923736">
            <w:pPr>
              <w:widowControl w:val="0"/>
              <w:pBdr>
                <w:top w:val="nil"/>
                <w:left w:val="nil"/>
                <w:bottom w:val="nil"/>
                <w:right w:val="nil"/>
                <w:between w:val="nil"/>
              </w:pBdr>
              <w:spacing w:before="120" w:after="120"/>
              <w:ind w:left="171"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Tổng giá trị hợp đồng </w:t>
            </w:r>
            <w:r>
              <w:rPr>
                <w:rFonts w:ascii="Times New Roman" w:eastAsia="Times New Roman" w:hAnsi="Times New Roman" w:cs="Times New Roman"/>
                <w:color w:val="000000"/>
                <w:sz w:val="24"/>
                <w:szCs w:val="24"/>
              </w:rPr>
              <w:t>(giá trị, loại đồng tiền, tỷ giá hối đoái, giá trị tương đương bằng VND)</w:t>
            </w:r>
          </w:p>
        </w:tc>
      </w:tr>
      <w:tr w:rsidR="007F17B6" w14:paraId="48B13387" w14:textId="77777777">
        <w:tc>
          <w:tcPr>
            <w:tcW w:w="814" w:type="dxa"/>
            <w:tcBorders>
              <w:top w:val="single" w:sz="4" w:space="0" w:color="000000"/>
              <w:left w:val="single" w:sz="4" w:space="0" w:color="000000"/>
              <w:bottom w:val="single" w:sz="4" w:space="0" w:color="000000"/>
              <w:right w:val="single" w:sz="4" w:space="0" w:color="000000"/>
            </w:tcBorders>
          </w:tcPr>
          <w:p w14:paraId="03F9E2AA"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tcPr>
          <w:p w14:paraId="24794297" w14:textId="77777777" w:rsidR="007F17B6" w:rsidRDefault="007F17B6">
            <w:pPr>
              <w:widowControl w:val="0"/>
              <w:pBdr>
                <w:top w:val="nil"/>
                <w:left w:val="nil"/>
                <w:bottom w:val="nil"/>
                <w:right w:val="nil"/>
                <w:between w:val="nil"/>
              </w:pBdr>
              <w:spacing w:before="120" w:after="120"/>
              <w:ind w:right="113"/>
              <w:jc w:val="both"/>
              <w:rPr>
                <w:rFonts w:ascii="Times New Roman" w:eastAsia="Times New Roman" w:hAnsi="Times New Roman" w:cs="Times New Roman"/>
                <w:color w:val="000000"/>
                <w:sz w:val="24"/>
                <w:szCs w:val="24"/>
              </w:rPr>
            </w:pPr>
          </w:p>
        </w:tc>
        <w:tc>
          <w:tcPr>
            <w:tcW w:w="4877" w:type="dxa"/>
            <w:tcBorders>
              <w:top w:val="single" w:sz="4" w:space="0" w:color="000000"/>
              <w:left w:val="single" w:sz="4" w:space="0" w:color="000000"/>
              <w:bottom w:val="single" w:sz="4" w:space="0" w:color="000000"/>
              <w:right w:val="single" w:sz="4" w:space="0" w:color="000000"/>
            </w:tcBorders>
          </w:tcPr>
          <w:p w14:paraId="5AFC627C" w14:textId="77777777" w:rsidR="007F17B6" w:rsidRDefault="00923736">
            <w:pPr>
              <w:widowControl w:val="0"/>
              <w:pBdr>
                <w:top w:val="nil"/>
                <w:left w:val="nil"/>
                <w:bottom w:val="nil"/>
                <w:right w:val="nil"/>
                <w:between w:val="nil"/>
              </w:pBdr>
              <w:spacing w:before="120" w:after="120"/>
              <w:ind w:left="196" w:right="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Mô tả hợp đồng: __________________</w:t>
            </w:r>
          </w:p>
          <w:p w14:paraId="1F5B21C4" w14:textId="77777777" w:rsidR="007F17B6" w:rsidRDefault="00923736">
            <w:pPr>
              <w:widowControl w:val="0"/>
              <w:pBdr>
                <w:top w:val="nil"/>
                <w:left w:val="nil"/>
                <w:bottom w:val="nil"/>
                <w:right w:val="nil"/>
                <w:between w:val="nil"/>
              </w:pBdr>
              <w:spacing w:before="120" w:after="120"/>
              <w:ind w:left="196" w:right="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Tên Chủ đầu tư: ___________________</w:t>
            </w:r>
          </w:p>
          <w:p w14:paraId="062B1334" w14:textId="77777777" w:rsidR="007F17B6" w:rsidRDefault="00923736">
            <w:pPr>
              <w:widowControl w:val="0"/>
              <w:pBdr>
                <w:top w:val="nil"/>
                <w:left w:val="nil"/>
                <w:bottom w:val="nil"/>
                <w:right w:val="nil"/>
                <w:between w:val="nil"/>
              </w:pBdr>
              <w:spacing w:before="120" w:after="120"/>
              <w:ind w:left="196" w:right="1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Địa chỉ: _________________________</w:t>
            </w:r>
          </w:p>
          <w:p w14:paraId="3D8C71CE" w14:textId="77777777" w:rsidR="007F17B6" w:rsidRDefault="00923736">
            <w:pPr>
              <w:widowControl w:val="0"/>
              <w:pBdr>
                <w:top w:val="nil"/>
                <w:left w:val="nil"/>
                <w:bottom w:val="nil"/>
                <w:right w:val="nil"/>
                <w:between w:val="nil"/>
              </w:pBdr>
              <w:spacing w:before="120" w:after="120"/>
              <w:ind w:left="196" w:right="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Nguyên nhân không hoàn thành hợp </w:t>
            </w:r>
            <w:proofErr w:type="gramStart"/>
            <w:r>
              <w:rPr>
                <w:rFonts w:ascii="Times New Roman" w:eastAsia="Times New Roman" w:hAnsi="Times New Roman" w:cs="Times New Roman"/>
                <w:color w:val="000000"/>
                <w:sz w:val="24"/>
                <w:szCs w:val="24"/>
              </w:rPr>
              <w:t>đồng:_</w:t>
            </w:r>
            <w:proofErr w:type="gramEnd"/>
            <w:r>
              <w:rPr>
                <w:rFonts w:ascii="Times New Roman" w:eastAsia="Times New Roman" w:hAnsi="Times New Roman" w:cs="Times New Roman"/>
                <w:color w:val="000000"/>
                <w:sz w:val="24"/>
                <w:szCs w:val="24"/>
              </w:rPr>
              <w:t xml:space="preserve">_______________________ </w:t>
            </w:r>
          </w:p>
        </w:tc>
        <w:tc>
          <w:tcPr>
            <w:tcW w:w="2033" w:type="dxa"/>
            <w:tcBorders>
              <w:top w:val="single" w:sz="4" w:space="0" w:color="000000"/>
              <w:left w:val="single" w:sz="4" w:space="0" w:color="000000"/>
              <w:bottom w:val="single" w:sz="4" w:space="0" w:color="000000"/>
              <w:right w:val="single" w:sz="4" w:space="0" w:color="000000"/>
            </w:tcBorders>
          </w:tcPr>
          <w:p w14:paraId="4FF6C35A"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bl>
    <w:p w14:paraId="5112A818" w14:textId="77777777" w:rsidR="007F17B6" w:rsidRDefault="00923736">
      <w:pPr>
        <w:widowControl w:val="0"/>
        <w:pBdr>
          <w:top w:val="nil"/>
          <w:left w:val="nil"/>
          <w:bottom w:val="nil"/>
          <w:right w:val="nil"/>
          <w:between w:val="nil"/>
        </w:pBdr>
        <w:tabs>
          <w:tab w:val="left" w:pos="142"/>
        </w:tabs>
        <w:spacing w:before="120" w:after="12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Ghi chú:</w:t>
      </w:r>
    </w:p>
    <w:p w14:paraId="53C789B1"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được coi là có hành vi gian lận và E-HSDT của nhà thầu sẽ bị loại. Trường hợp nhà thầu liên danh thì từng thành viên của nhà thầu liên danh phải kê khai theo Mẫu này.</w:t>
      </w:r>
    </w:p>
    <w:p w14:paraId="28FA3780"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p>
    <w:p w14:paraId="222FE811"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p>
    <w:p w14:paraId="22E6A15B"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p>
    <w:p w14:paraId="04C8D6FC"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p>
    <w:p w14:paraId="27EC3A7F" w14:textId="77777777" w:rsidR="007F17B6" w:rsidRDefault="0092373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Mẫu số 08 (Webform trên Hệ thống)</w:t>
      </w:r>
    </w:p>
    <w:p w14:paraId="2C8CCF6A"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30FDCE9B" w14:textId="77777777" w:rsidR="007F17B6" w:rsidRDefault="00923736">
      <w:pPr>
        <w:pBdr>
          <w:top w:val="nil"/>
          <w:left w:val="nil"/>
          <w:bottom w:val="nil"/>
          <w:right w:val="nil"/>
          <w:between w:val="nil"/>
        </w:pBdr>
        <w:spacing w:before="120" w:after="120"/>
        <w:ind w:right="425"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TÌNH HÌNH TÀI CHÍNH CỦA NHÀ THẦU</w:t>
      </w:r>
    </w:p>
    <w:p w14:paraId="13EBD386" w14:textId="77777777" w:rsidR="007F17B6" w:rsidRDefault="00923736">
      <w:pPr>
        <w:widowControl w:val="0"/>
        <w:pBdr>
          <w:top w:val="nil"/>
          <w:left w:val="nil"/>
          <w:bottom w:val="nil"/>
          <w:right w:val="nil"/>
          <w:between w:val="nil"/>
        </w:pBdr>
        <w:spacing w:before="120" w:after="120"/>
        <w:ind w:right="42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Tên nhà thầu: </w:t>
      </w:r>
      <w:r>
        <w:rPr>
          <w:rFonts w:ascii="Times New Roman" w:eastAsia="Times New Roman" w:hAnsi="Times New Roman" w:cs="Times New Roman"/>
          <w:i/>
          <w:color w:val="000000"/>
          <w:sz w:val="28"/>
          <w:szCs w:val="28"/>
        </w:rPr>
        <w:t>________________</w:t>
      </w:r>
      <w:r>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 xml:space="preserve">Ngày: </w:t>
      </w:r>
      <w:r>
        <w:rPr>
          <w:rFonts w:ascii="Times New Roman" w:eastAsia="Times New Roman" w:hAnsi="Times New Roman" w:cs="Times New Roman"/>
          <w:i/>
          <w:color w:val="000000"/>
          <w:sz w:val="28"/>
          <w:szCs w:val="28"/>
        </w:rPr>
        <w:t>______________________</w:t>
      </w:r>
      <w:r>
        <w:rPr>
          <w:rFonts w:ascii="Times New Roman" w:eastAsia="Times New Roman" w:hAnsi="Times New Roman" w:cs="Times New Roman"/>
          <w:i/>
          <w:color w:val="000000"/>
          <w:sz w:val="28"/>
          <w:szCs w:val="28"/>
        </w:rPr>
        <w:br/>
      </w:r>
      <w:r>
        <w:rPr>
          <w:rFonts w:ascii="Times New Roman" w:eastAsia="Times New Roman" w:hAnsi="Times New Roman" w:cs="Times New Roman"/>
          <w:color w:val="000000"/>
          <w:sz w:val="28"/>
          <w:szCs w:val="28"/>
        </w:rPr>
        <w:t>Tên thành viên của nhà thầu liên danh (nếu có</w:t>
      </w:r>
      <w:proofErr w:type="gramStart"/>
      <w:r>
        <w:rPr>
          <w:rFonts w:ascii="Times New Roman" w:eastAsia="Times New Roman" w:hAnsi="Times New Roman" w:cs="Times New Roman"/>
          <w:color w:val="000000"/>
          <w:sz w:val="28"/>
          <w:szCs w:val="28"/>
        </w:rPr>
        <w:t>):_</w:t>
      </w:r>
      <w:proofErr w:type="gramEnd"/>
      <w:r>
        <w:rPr>
          <w:rFonts w:ascii="Times New Roman" w:eastAsia="Times New Roman" w:hAnsi="Times New Roman" w:cs="Times New Roman"/>
          <w:color w:val="000000"/>
          <w:sz w:val="28"/>
          <w:szCs w:val="28"/>
        </w:rPr>
        <w:t>________________________</w:t>
      </w:r>
    </w:p>
    <w:p w14:paraId="591E6C88" w14:textId="77777777" w:rsidR="007F17B6" w:rsidRDefault="007F17B6">
      <w:pPr>
        <w:widowControl w:val="0"/>
        <w:pBdr>
          <w:top w:val="nil"/>
          <w:left w:val="nil"/>
          <w:bottom w:val="nil"/>
          <w:right w:val="nil"/>
          <w:between w:val="nil"/>
        </w:pBdr>
        <w:tabs>
          <w:tab w:val="center" w:pos="5400"/>
          <w:tab w:val="right" w:pos="9000"/>
        </w:tabs>
        <w:spacing w:before="120" w:after="120"/>
        <w:ind w:right="425" w:firstLine="567"/>
        <w:jc w:val="center"/>
        <w:rPr>
          <w:rFonts w:ascii="Times New Roman" w:eastAsia="Times New Roman" w:hAnsi="Times New Roman" w:cs="Times New Roman"/>
          <w:color w:val="000000"/>
          <w:sz w:val="6"/>
          <w:szCs w:val="6"/>
        </w:rPr>
      </w:pPr>
    </w:p>
    <w:p w14:paraId="7F3687BA" w14:textId="77777777" w:rsidR="007F17B6" w:rsidRDefault="007F17B6">
      <w:pPr>
        <w:widowControl w:val="0"/>
        <w:pBdr>
          <w:top w:val="nil"/>
          <w:left w:val="nil"/>
          <w:bottom w:val="nil"/>
          <w:right w:val="nil"/>
          <w:between w:val="nil"/>
        </w:pBdr>
        <w:tabs>
          <w:tab w:val="center" w:pos="5400"/>
          <w:tab w:val="right" w:pos="9000"/>
        </w:tabs>
        <w:spacing w:before="120" w:after="120"/>
        <w:ind w:right="425" w:firstLine="567"/>
        <w:jc w:val="center"/>
        <w:rPr>
          <w:rFonts w:ascii="Times New Roman" w:eastAsia="Times New Roman" w:hAnsi="Times New Roman" w:cs="Times New Roman"/>
          <w:color w:val="000000"/>
          <w:sz w:val="28"/>
          <w:szCs w:val="28"/>
        </w:rPr>
      </w:pPr>
    </w:p>
    <w:tbl>
      <w:tblPr>
        <w:tblStyle w:val="af4"/>
        <w:tblW w:w="91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6"/>
        <w:gridCol w:w="2213"/>
        <w:gridCol w:w="2174"/>
        <w:gridCol w:w="2435"/>
      </w:tblGrid>
      <w:tr w:rsidR="007F17B6" w14:paraId="71EE742E" w14:textId="77777777">
        <w:trPr>
          <w:trHeight w:val="504"/>
        </w:trPr>
        <w:tc>
          <w:tcPr>
            <w:tcW w:w="2306" w:type="dxa"/>
            <w:tcBorders>
              <w:top w:val="nil"/>
              <w:left w:val="nil"/>
              <w:bottom w:val="nil"/>
            </w:tcBorders>
            <w:shd w:val="clear" w:color="auto" w:fill="auto"/>
            <w:vAlign w:val="center"/>
          </w:tcPr>
          <w:p w14:paraId="6A01E11B" w14:textId="77777777" w:rsidR="007F17B6" w:rsidRDefault="007F17B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p>
        </w:tc>
        <w:tc>
          <w:tcPr>
            <w:tcW w:w="6822" w:type="dxa"/>
            <w:gridSpan w:val="3"/>
            <w:shd w:val="clear" w:color="auto" w:fill="E2EFD9"/>
            <w:vAlign w:val="center"/>
          </w:tcPr>
          <w:p w14:paraId="6525B06F" w14:textId="77777777" w:rsidR="007F17B6" w:rsidRDefault="0092373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Năm tài chính của nhà thầu từ ngày ___ tháng ___ đến ngày ___ tháng ___</w:t>
            </w:r>
            <w:proofErr w:type="gramStart"/>
            <w:r>
              <w:rPr>
                <w:rFonts w:ascii="Times New Roman" w:eastAsia="Times New Roman" w:hAnsi="Times New Roman" w:cs="Times New Roman"/>
                <w:b/>
                <w:color w:val="000000"/>
                <w:sz w:val="24"/>
                <w:szCs w:val="24"/>
              </w:rPr>
              <w:t xml:space="preserve">_  </w:t>
            </w:r>
            <w:r>
              <w:rPr>
                <w:rFonts w:ascii="Times New Roman" w:eastAsia="Times New Roman" w:hAnsi="Times New Roman" w:cs="Times New Roman"/>
                <w:b/>
                <w:i/>
                <w:color w:val="000000"/>
                <w:sz w:val="24"/>
                <w:szCs w:val="24"/>
              </w:rPr>
              <w:t>(</w:t>
            </w:r>
            <w:proofErr w:type="gramEnd"/>
            <w:r>
              <w:rPr>
                <w:rFonts w:ascii="Times New Roman" w:eastAsia="Times New Roman" w:hAnsi="Times New Roman" w:cs="Times New Roman"/>
                <w:b/>
                <w:i/>
                <w:color w:val="000000"/>
                <w:sz w:val="24"/>
                <w:szCs w:val="24"/>
              </w:rPr>
              <w:t>nhà thầu điền nội dung này)</w:t>
            </w:r>
          </w:p>
        </w:tc>
      </w:tr>
      <w:tr w:rsidR="007F17B6" w14:paraId="53DC8DFC" w14:textId="77777777">
        <w:trPr>
          <w:trHeight w:val="504"/>
        </w:trPr>
        <w:tc>
          <w:tcPr>
            <w:tcW w:w="2306" w:type="dxa"/>
            <w:tcBorders>
              <w:top w:val="nil"/>
              <w:left w:val="nil"/>
              <w:bottom w:val="nil"/>
            </w:tcBorders>
            <w:shd w:val="clear" w:color="auto" w:fill="auto"/>
            <w:vAlign w:val="center"/>
          </w:tcPr>
          <w:p w14:paraId="63EBEB17" w14:textId="77777777" w:rsidR="007F17B6" w:rsidRDefault="007F17B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p>
        </w:tc>
        <w:tc>
          <w:tcPr>
            <w:tcW w:w="6822" w:type="dxa"/>
            <w:gridSpan w:val="3"/>
            <w:shd w:val="clear" w:color="auto" w:fill="E2EFD9"/>
            <w:vAlign w:val="center"/>
          </w:tcPr>
          <w:p w14:paraId="6CA6BE39" w14:textId="77777777" w:rsidR="007F17B6" w:rsidRDefault="0092373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Số liệu tài chính trong các năm gần nhất theo yêu cầu của E-</w:t>
            </w:r>
            <w:proofErr w:type="gramStart"/>
            <w:r>
              <w:rPr>
                <w:rFonts w:ascii="Times New Roman" w:eastAsia="Times New Roman" w:hAnsi="Times New Roman" w:cs="Times New Roman"/>
                <w:b/>
                <w:color w:val="000000"/>
                <w:sz w:val="24"/>
                <w:szCs w:val="24"/>
              </w:rPr>
              <w:t xml:space="preserve">HSMT  </w:t>
            </w:r>
            <w:r>
              <w:rPr>
                <w:rFonts w:ascii="Times New Roman" w:eastAsia="Times New Roman" w:hAnsi="Times New Roman" w:cs="Times New Roman"/>
                <w:b/>
                <w:i/>
                <w:color w:val="000000"/>
                <w:sz w:val="24"/>
                <w:szCs w:val="24"/>
              </w:rPr>
              <w:t>(</w:t>
            </w:r>
            <w:proofErr w:type="gramEnd"/>
            <w:r>
              <w:rPr>
                <w:rFonts w:ascii="Times New Roman" w:eastAsia="Times New Roman" w:hAnsi="Times New Roman" w:cs="Times New Roman"/>
                <w:b/>
                <w:i/>
                <w:color w:val="000000"/>
                <w:sz w:val="24"/>
                <w:szCs w:val="24"/>
              </w:rPr>
              <w:t>Hệ thống tự động trích xuất trên cơ sở năm tài chính của nhà thầu)</w:t>
            </w:r>
          </w:p>
        </w:tc>
      </w:tr>
      <w:tr w:rsidR="007F17B6" w14:paraId="1AC3075D" w14:textId="77777777">
        <w:trPr>
          <w:trHeight w:val="504"/>
        </w:trPr>
        <w:tc>
          <w:tcPr>
            <w:tcW w:w="2306" w:type="dxa"/>
            <w:tcBorders>
              <w:top w:val="nil"/>
              <w:left w:val="nil"/>
            </w:tcBorders>
            <w:shd w:val="clear" w:color="auto" w:fill="auto"/>
            <w:vAlign w:val="center"/>
          </w:tcPr>
          <w:p w14:paraId="4F3FF15C" w14:textId="77777777" w:rsidR="007F17B6" w:rsidRDefault="007F17B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p>
        </w:tc>
        <w:tc>
          <w:tcPr>
            <w:tcW w:w="2213" w:type="dxa"/>
            <w:shd w:val="clear" w:color="auto" w:fill="E2EFD9"/>
            <w:vAlign w:val="center"/>
          </w:tcPr>
          <w:p w14:paraId="631B3714" w14:textId="77777777" w:rsidR="007F17B6" w:rsidRDefault="0092373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Năm 1:</w:t>
            </w:r>
          </w:p>
        </w:tc>
        <w:tc>
          <w:tcPr>
            <w:tcW w:w="2174" w:type="dxa"/>
            <w:shd w:val="clear" w:color="auto" w:fill="E2EFD9"/>
            <w:vAlign w:val="center"/>
          </w:tcPr>
          <w:p w14:paraId="261CE03F" w14:textId="77777777" w:rsidR="007F17B6" w:rsidRDefault="0092373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Năm 2:</w:t>
            </w:r>
          </w:p>
        </w:tc>
        <w:tc>
          <w:tcPr>
            <w:tcW w:w="2435" w:type="dxa"/>
            <w:shd w:val="clear" w:color="auto" w:fill="E2EFD9"/>
            <w:vAlign w:val="center"/>
          </w:tcPr>
          <w:p w14:paraId="3CD38C88" w14:textId="77777777" w:rsidR="007F17B6" w:rsidRDefault="0092373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Năm 3:</w:t>
            </w:r>
          </w:p>
        </w:tc>
      </w:tr>
      <w:tr w:rsidR="007F17B6" w14:paraId="402D562A" w14:textId="77777777">
        <w:trPr>
          <w:trHeight w:val="504"/>
        </w:trPr>
        <w:tc>
          <w:tcPr>
            <w:tcW w:w="2306" w:type="dxa"/>
            <w:vAlign w:val="center"/>
          </w:tcPr>
          <w:p w14:paraId="46FE38FA" w14:textId="77777777" w:rsidR="007F17B6" w:rsidRDefault="0092373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Tổng tài sản</w:t>
            </w:r>
          </w:p>
        </w:tc>
        <w:tc>
          <w:tcPr>
            <w:tcW w:w="2213" w:type="dxa"/>
            <w:vAlign w:val="center"/>
          </w:tcPr>
          <w:p w14:paraId="21DC9F85"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174" w:type="dxa"/>
            <w:vAlign w:val="center"/>
          </w:tcPr>
          <w:p w14:paraId="27E07CD9"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435" w:type="dxa"/>
            <w:vAlign w:val="center"/>
          </w:tcPr>
          <w:p w14:paraId="6A2247E7"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r>
      <w:tr w:rsidR="007F17B6" w14:paraId="659AEB5F" w14:textId="77777777">
        <w:trPr>
          <w:trHeight w:val="504"/>
        </w:trPr>
        <w:tc>
          <w:tcPr>
            <w:tcW w:w="2306" w:type="dxa"/>
            <w:vAlign w:val="center"/>
          </w:tcPr>
          <w:p w14:paraId="264F5CA8" w14:textId="77777777" w:rsidR="007F17B6" w:rsidRDefault="0092373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Tổng nợ</w:t>
            </w:r>
          </w:p>
        </w:tc>
        <w:tc>
          <w:tcPr>
            <w:tcW w:w="2213" w:type="dxa"/>
            <w:vAlign w:val="center"/>
          </w:tcPr>
          <w:p w14:paraId="4DA252E0"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174" w:type="dxa"/>
            <w:vAlign w:val="center"/>
          </w:tcPr>
          <w:p w14:paraId="67523DE7"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435" w:type="dxa"/>
            <w:vAlign w:val="center"/>
          </w:tcPr>
          <w:p w14:paraId="591DC1A6"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r>
      <w:tr w:rsidR="007F17B6" w14:paraId="232A372B" w14:textId="77777777">
        <w:trPr>
          <w:trHeight w:val="504"/>
        </w:trPr>
        <w:tc>
          <w:tcPr>
            <w:tcW w:w="2306" w:type="dxa"/>
            <w:vAlign w:val="center"/>
          </w:tcPr>
          <w:p w14:paraId="03449533" w14:textId="77777777" w:rsidR="007F17B6" w:rsidRDefault="0092373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Giá trị tài sản ròng</w:t>
            </w:r>
          </w:p>
        </w:tc>
        <w:tc>
          <w:tcPr>
            <w:tcW w:w="2213" w:type="dxa"/>
            <w:vAlign w:val="center"/>
          </w:tcPr>
          <w:p w14:paraId="791C7867"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174" w:type="dxa"/>
            <w:vAlign w:val="center"/>
          </w:tcPr>
          <w:p w14:paraId="5443EE12"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435" w:type="dxa"/>
            <w:vAlign w:val="center"/>
          </w:tcPr>
          <w:p w14:paraId="4D11139C"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r>
      <w:tr w:rsidR="007F17B6" w14:paraId="2174B73F" w14:textId="77777777">
        <w:trPr>
          <w:trHeight w:val="504"/>
        </w:trPr>
        <w:tc>
          <w:tcPr>
            <w:tcW w:w="2306" w:type="dxa"/>
            <w:vAlign w:val="center"/>
          </w:tcPr>
          <w:p w14:paraId="25932AE3" w14:textId="77777777" w:rsidR="007F17B6" w:rsidRDefault="0092373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Doanh thu hằng năm (không bao gồm thuế VAT)</w:t>
            </w:r>
          </w:p>
        </w:tc>
        <w:tc>
          <w:tcPr>
            <w:tcW w:w="2213" w:type="dxa"/>
            <w:vAlign w:val="center"/>
          </w:tcPr>
          <w:p w14:paraId="19E11E22"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174" w:type="dxa"/>
            <w:vAlign w:val="center"/>
          </w:tcPr>
          <w:p w14:paraId="6C4DC5C1"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435" w:type="dxa"/>
            <w:vAlign w:val="center"/>
          </w:tcPr>
          <w:p w14:paraId="7EA88149"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r>
      <w:tr w:rsidR="007F17B6" w14:paraId="0A813547" w14:textId="77777777">
        <w:trPr>
          <w:trHeight w:val="504"/>
        </w:trPr>
        <w:tc>
          <w:tcPr>
            <w:tcW w:w="2306" w:type="dxa"/>
            <w:vAlign w:val="center"/>
          </w:tcPr>
          <w:p w14:paraId="15A6AAC1" w14:textId="77777777" w:rsidR="007F17B6" w:rsidRDefault="0092373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Doanh thu bình quân hằng năm (không bao gồm thuế </w:t>
            </w:r>
            <w:proofErr w:type="gramStart"/>
            <w:r>
              <w:rPr>
                <w:rFonts w:ascii="Times New Roman" w:eastAsia="Times New Roman" w:hAnsi="Times New Roman" w:cs="Times New Roman"/>
                <w:b/>
                <w:color w:val="000000"/>
                <w:sz w:val="24"/>
                <w:szCs w:val="24"/>
              </w:rPr>
              <w:t>VAT)</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2)</w:t>
            </w:r>
          </w:p>
        </w:tc>
        <w:tc>
          <w:tcPr>
            <w:tcW w:w="6822" w:type="dxa"/>
            <w:gridSpan w:val="3"/>
            <w:vAlign w:val="center"/>
          </w:tcPr>
          <w:p w14:paraId="35F170CD"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r>
      <w:tr w:rsidR="007F17B6" w14:paraId="30979F59" w14:textId="77777777">
        <w:trPr>
          <w:trHeight w:val="504"/>
        </w:trPr>
        <w:tc>
          <w:tcPr>
            <w:tcW w:w="2306" w:type="dxa"/>
            <w:vAlign w:val="center"/>
          </w:tcPr>
          <w:p w14:paraId="19E59F3D" w14:textId="77777777" w:rsidR="007F17B6" w:rsidRDefault="0092373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Lợi nhuận trước thuế</w:t>
            </w:r>
          </w:p>
        </w:tc>
        <w:tc>
          <w:tcPr>
            <w:tcW w:w="2213" w:type="dxa"/>
            <w:vAlign w:val="center"/>
          </w:tcPr>
          <w:p w14:paraId="191AB4B7"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174" w:type="dxa"/>
            <w:vAlign w:val="center"/>
          </w:tcPr>
          <w:p w14:paraId="309383E2"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435" w:type="dxa"/>
            <w:vAlign w:val="center"/>
          </w:tcPr>
          <w:p w14:paraId="26373FCF"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r>
      <w:tr w:rsidR="007F17B6" w14:paraId="4832EE95" w14:textId="77777777">
        <w:trPr>
          <w:trHeight w:val="504"/>
        </w:trPr>
        <w:tc>
          <w:tcPr>
            <w:tcW w:w="2306" w:type="dxa"/>
            <w:vAlign w:val="center"/>
          </w:tcPr>
          <w:p w14:paraId="43C8E72F" w14:textId="77777777" w:rsidR="007F17B6" w:rsidRDefault="00923736">
            <w:pPr>
              <w:widowControl w:val="0"/>
              <w:pBdr>
                <w:top w:val="nil"/>
                <w:left w:val="nil"/>
                <w:bottom w:val="nil"/>
                <w:right w:val="nil"/>
                <w:between w:val="nil"/>
              </w:pBdr>
              <w:spacing w:before="120" w:after="120"/>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Lợi nhuận sau thuế</w:t>
            </w:r>
          </w:p>
        </w:tc>
        <w:tc>
          <w:tcPr>
            <w:tcW w:w="2213" w:type="dxa"/>
            <w:vAlign w:val="center"/>
          </w:tcPr>
          <w:p w14:paraId="0D59C55A"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174" w:type="dxa"/>
            <w:vAlign w:val="center"/>
          </w:tcPr>
          <w:p w14:paraId="47F4C7EA"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c>
          <w:tcPr>
            <w:tcW w:w="2435" w:type="dxa"/>
            <w:vAlign w:val="center"/>
          </w:tcPr>
          <w:p w14:paraId="14A63B05" w14:textId="77777777" w:rsidR="007F17B6" w:rsidRDefault="007F17B6">
            <w:pPr>
              <w:widowControl w:val="0"/>
              <w:pBdr>
                <w:top w:val="nil"/>
                <w:left w:val="nil"/>
                <w:bottom w:val="nil"/>
                <w:right w:val="nil"/>
                <w:between w:val="nil"/>
              </w:pBdr>
              <w:tabs>
                <w:tab w:val="right" w:pos="9504"/>
              </w:tabs>
              <w:spacing w:before="120" w:after="120"/>
              <w:ind w:firstLine="29"/>
              <w:jc w:val="both"/>
              <w:rPr>
                <w:rFonts w:ascii="Times New Roman" w:eastAsia="Times New Roman" w:hAnsi="Times New Roman" w:cs="Times New Roman"/>
                <w:color w:val="000000"/>
                <w:sz w:val="24"/>
                <w:szCs w:val="24"/>
              </w:rPr>
            </w:pPr>
          </w:p>
        </w:tc>
      </w:tr>
    </w:tbl>
    <w:p w14:paraId="64F793B5" w14:textId="77777777" w:rsidR="007F17B6" w:rsidRDefault="007F17B6">
      <w:pPr>
        <w:widowControl w:val="0"/>
        <w:pBdr>
          <w:top w:val="nil"/>
          <w:left w:val="nil"/>
          <w:bottom w:val="nil"/>
          <w:right w:val="nil"/>
          <w:between w:val="nil"/>
        </w:pBdr>
        <w:spacing w:before="120" w:after="120"/>
        <w:ind w:right="141"/>
        <w:jc w:val="both"/>
        <w:rPr>
          <w:rFonts w:ascii="Times New Roman" w:eastAsia="Times New Roman" w:hAnsi="Times New Roman" w:cs="Times New Roman"/>
          <w:color w:val="000000"/>
          <w:sz w:val="28"/>
          <w:szCs w:val="28"/>
        </w:rPr>
      </w:pPr>
    </w:p>
    <w:p w14:paraId="08EA6ED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chú:</w:t>
      </w:r>
    </w:p>
    <w:p w14:paraId="24AAA052"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Trường hợp nhà thầu liên danh thì từng thành viên liên danh phải kê khai theo Mẫu này.</w:t>
      </w:r>
    </w:p>
    <w:p w14:paraId="40D53372"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Để xác định doanh thu bình quân hằng năm (không bao gồm thuế VAT), nhà thầu chia tổng doanh thu của các năm (không bao gồm thuế VAT) cho số năm dựa trên thông tin đã được cung cấp.</w:t>
      </w:r>
    </w:p>
    <w:p w14:paraId="4E236518"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Doanh thu hằng năm được tính bằng tổng doanh thu trong báo cáo tài chính của năm đó (chưa bao gồm thuế VAT). </w:t>
      </w:r>
    </w:p>
    <w:p w14:paraId="3EEA2AE7"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Doanh thu bình quân hằng năm (không bao gồm thuế VAT) = Tổng doanh thu của các năm (không bao gồm thuế VAT) theo yêu cầu của E-HSMT/số năm. Trường hợp nhà thầu mới thành lập không đủ số năm theo yêu cầu của E-HSMT thì Doanh thu bình quân hằng năm (không bao gồm thuế VAT) được tính trên cơ sở số năm mà nhà thầu có số liệu tài chính.</w:t>
      </w:r>
    </w:p>
    <w:p w14:paraId="387CA9F3"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Trong trường hợp này, nhà thầu phải chuẩn bị các tài liệu để đối chiếu các thông tin mà nhà thầu kê khai trong quá trình thương thảo hợp đồng như sau:</w:t>
      </w:r>
    </w:p>
    <w:p w14:paraId="2190947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sao các báo cáo tài chính (các bảng cân đối kế toán bao gồm tất cả thuyết minh có liên quan, và các báo cáo kết quả kinh doanh) cho các năm như nêu trên, tuân thủ các điều kiện sau:</w:t>
      </w:r>
    </w:p>
    <w:p w14:paraId="429B5944"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CBC519B"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Các báo cáo tài chính phải hoàn chỉnh, đầy đủ nội dung theo quy định.</w:t>
      </w:r>
    </w:p>
    <w:p w14:paraId="3F938139"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Các báo cáo tài chính phải tương ứng với các kỳ kế toán đã hoàn thành kèm theo bản chụp được chứng thực một trong các tài liệu sau đây:</w:t>
      </w:r>
    </w:p>
    <w:p w14:paraId="18D1405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Biên bản kiểm tra quyết toán thuế; </w:t>
      </w:r>
    </w:p>
    <w:p w14:paraId="2E9E6B9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Tờ khai tự quyết toán thuế (thuế giá trị gia tăng và thuế thu nhập doanh nghiệp) có xác nhận của cơ quan thuế về thời điểm đã nộp tờ khai; </w:t>
      </w:r>
    </w:p>
    <w:p w14:paraId="0E92C18C"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Tài liệu chứng minh việc nhà thầu đã kê khai quyết toán thuế điện tử;</w:t>
      </w:r>
    </w:p>
    <w:p w14:paraId="2F17E017"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Văn bản xác nhận của cơ quan quản lý thuế (xác nhận số nộp cả năm) về việc thực hiện nghĩa vụ nộp thuế;</w:t>
      </w:r>
    </w:p>
    <w:p w14:paraId="41FCB017"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Báo cáo kiểm toán (nếu có);</w:t>
      </w:r>
    </w:p>
    <w:p w14:paraId="15FC451D"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tài liệu khác.</w:t>
      </w:r>
    </w:p>
    <w:p w14:paraId="09F42C73" w14:textId="77777777" w:rsidR="007F17B6" w:rsidRDefault="007F17B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p>
    <w:p w14:paraId="7759F31E" w14:textId="77777777" w:rsidR="007F17B6" w:rsidRDefault="0092373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Mẫu số 09A (Webform trên Hệ thống)</w:t>
      </w:r>
    </w:p>
    <w:p w14:paraId="50D0C0B5" w14:textId="77777777" w:rsidR="007F17B6" w:rsidRDefault="007F17B6">
      <w:pPr>
        <w:pBdr>
          <w:top w:val="nil"/>
          <w:left w:val="nil"/>
          <w:bottom w:val="nil"/>
          <w:right w:val="nil"/>
          <w:between w:val="nil"/>
        </w:pBdr>
        <w:spacing w:before="120" w:after="120"/>
        <w:jc w:val="right"/>
        <w:rPr>
          <w:rFonts w:ascii="Times New Roman" w:eastAsia="Times New Roman" w:hAnsi="Times New Roman" w:cs="Times New Roman"/>
          <w:color w:val="000000"/>
          <w:sz w:val="28"/>
          <w:szCs w:val="28"/>
        </w:rPr>
      </w:pPr>
      <w:bookmarkStart w:id="51" w:name="_heading=h.37m2jsg" w:colFirst="0" w:colLast="0"/>
      <w:bookmarkEnd w:id="51"/>
    </w:p>
    <w:p w14:paraId="737DAE80" w14:textId="77777777" w:rsidR="007F17B6" w:rsidRDefault="00923736">
      <w:pPr>
        <w:widowControl w:val="0"/>
        <w:pBdr>
          <w:top w:val="nil"/>
          <w:left w:val="nil"/>
          <w:bottom w:val="nil"/>
          <w:right w:val="nil"/>
          <w:between w:val="nil"/>
        </w:pBdr>
        <w:spacing w:before="120" w:after="120"/>
        <w:ind w:right="18"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PHẠM VI CÔNG VIỆC SỬ DỤNG NHÀ THẦU </w:t>
      </w:r>
      <w:proofErr w:type="gramStart"/>
      <w:r>
        <w:rPr>
          <w:rFonts w:ascii="Times New Roman" w:eastAsia="Times New Roman" w:hAnsi="Times New Roman" w:cs="Times New Roman"/>
          <w:b/>
          <w:color w:val="000000"/>
          <w:sz w:val="28"/>
          <w:szCs w:val="28"/>
        </w:rPr>
        <w:t>PHỤ</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1)</w:t>
      </w:r>
    </w:p>
    <w:p w14:paraId="379C6108" w14:textId="77777777" w:rsidR="007F17B6" w:rsidRDefault="007F17B6">
      <w:pPr>
        <w:widowControl w:val="0"/>
        <w:pBdr>
          <w:top w:val="nil"/>
          <w:left w:val="nil"/>
          <w:bottom w:val="nil"/>
          <w:right w:val="nil"/>
          <w:between w:val="nil"/>
        </w:pBdr>
        <w:spacing w:before="120" w:after="120"/>
        <w:ind w:firstLine="567"/>
        <w:jc w:val="center"/>
        <w:rPr>
          <w:rFonts w:ascii="Times New Roman" w:eastAsia="Times New Roman" w:hAnsi="Times New Roman" w:cs="Times New Roman"/>
          <w:color w:val="000000"/>
          <w:sz w:val="28"/>
          <w:szCs w:val="28"/>
        </w:rPr>
      </w:pPr>
    </w:p>
    <w:tbl>
      <w:tblPr>
        <w:tblStyle w:val="af5"/>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696"/>
        <w:gridCol w:w="1401"/>
        <w:gridCol w:w="1549"/>
        <w:gridCol w:w="1547"/>
        <w:gridCol w:w="2250"/>
      </w:tblGrid>
      <w:tr w:rsidR="007F17B6" w14:paraId="5B16AC85" w14:textId="77777777">
        <w:tc>
          <w:tcPr>
            <w:tcW w:w="845" w:type="dxa"/>
            <w:shd w:val="clear" w:color="auto" w:fill="E2EFD9"/>
            <w:vAlign w:val="center"/>
          </w:tcPr>
          <w:p w14:paraId="0543458E"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1696" w:type="dxa"/>
            <w:shd w:val="clear" w:color="auto" w:fill="E2EFD9"/>
            <w:vAlign w:val="center"/>
          </w:tcPr>
          <w:p w14:paraId="00CFFD4E"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Tên nhà thầu </w:t>
            </w:r>
            <w:proofErr w:type="gramStart"/>
            <w:r>
              <w:rPr>
                <w:rFonts w:ascii="Times New Roman" w:eastAsia="Times New Roman" w:hAnsi="Times New Roman" w:cs="Times New Roman"/>
                <w:b/>
                <w:color w:val="000000"/>
                <w:sz w:val="24"/>
                <w:szCs w:val="24"/>
              </w:rPr>
              <w:t>phụ</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2)</w:t>
            </w:r>
          </w:p>
        </w:tc>
        <w:tc>
          <w:tcPr>
            <w:tcW w:w="1401" w:type="dxa"/>
            <w:shd w:val="clear" w:color="auto" w:fill="E2EFD9"/>
            <w:vAlign w:val="center"/>
          </w:tcPr>
          <w:p w14:paraId="46354CF6"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Phạm vi công </w:t>
            </w:r>
            <w:proofErr w:type="gramStart"/>
            <w:r>
              <w:rPr>
                <w:rFonts w:ascii="Times New Roman" w:eastAsia="Times New Roman" w:hAnsi="Times New Roman" w:cs="Times New Roman"/>
                <w:b/>
                <w:color w:val="000000"/>
                <w:sz w:val="24"/>
                <w:szCs w:val="24"/>
              </w:rPr>
              <w:t>việc</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3)</w:t>
            </w:r>
          </w:p>
        </w:tc>
        <w:tc>
          <w:tcPr>
            <w:tcW w:w="1549" w:type="dxa"/>
            <w:shd w:val="clear" w:color="auto" w:fill="E2EFD9"/>
            <w:vAlign w:val="center"/>
          </w:tcPr>
          <w:p w14:paraId="05D658FB"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Khối lượng công </w:t>
            </w:r>
            <w:proofErr w:type="gramStart"/>
            <w:r>
              <w:rPr>
                <w:rFonts w:ascii="Times New Roman" w:eastAsia="Times New Roman" w:hAnsi="Times New Roman" w:cs="Times New Roman"/>
                <w:b/>
                <w:color w:val="000000"/>
                <w:sz w:val="24"/>
                <w:szCs w:val="24"/>
              </w:rPr>
              <w:t>việc</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4)</w:t>
            </w:r>
          </w:p>
        </w:tc>
        <w:tc>
          <w:tcPr>
            <w:tcW w:w="1547" w:type="dxa"/>
            <w:shd w:val="clear" w:color="auto" w:fill="E2EFD9"/>
            <w:vAlign w:val="center"/>
          </w:tcPr>
          <w:p w14:paraId="0B204B6F"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Giá trị % ước </w:t>
            </w:r>
            <w:proofErr w:type="gramStart"/>
            <w:r>
              <w:rPr>
                <w:rFonts w:ascii="Times New Roman" w:eastAsia="Times New Roman" w:hAnsi="Times New Roman" w:cs="Times New Roman"/>
                <w:b/>
                <w:color w:val="000000"/>
                <w:sz w:val="24"/>
                <w:szCs w:val="24"/>
              </w:rPr>
              <w:t>tính</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5)</w:t>
            </w:r>
          </w:p>
        </w:tc>
        <w:tc>
          <w:tcPr>
            <w:tcW w:w="2250" w:type="dxa"/>
            <w:shd w:val="clear" w:color="auto" w:fill="E2EFD9"/>
            <w:vAlign w:val="center"/>
          </w:tcPr>
          <w:p w14:paraId="70FAA847"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Hợp đồng hoặc văn bản thỏa thuận với nhà thầu </w:t>
            </w:r>
            <w:proofErr w:type="gramStart"/>
            <w:r>
              <w:rPr>
                <w:rFonts w:ascii="Times New Roman" w:eastAsia="Times New Roman" w:hAnsi="Times New Roman" w:cs="Times New Roman"/>
                <w:b/>
                <w:color w:val="000000"/>
                <w:sz w:val="24"/>
                <w:szCs w:val="24"/>
              </w:rPr>
              <w:t>phụ</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6)</w:t>
            </w:r>
          </w:p>
        </w:tc>
      </w:tr>
      <w:tr w:rsidR="007F17B6" w14:paraId="2BF73519" w14:textId="77777777">
        <w:tc>
          <w:tcPr>
            <w:tcW w:w="845" w:type="dxa"/>
            <w:vAlign w:val="center"/>
          </w:tcPr>
          <w:p w14:paraId="0FE5468E"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96" w:type="dxa"/>
            <w:vAlign w:val="center"/>
          </w:tcPr>
          <w:p w14:paraId="69D08010"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401" w:type="dxa"/>
            <w:vAlign w:val="center"/>
          </w:tcPr>
          <w:p w14:paraId="7ECDD4C7"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9" w:type="dxa"/>
            <w:vAlign w:val="center"/>
          </w:tcPr>
          <w:p w14:paraId="3968D6DF"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7" w:type="dxa"/>
            <w:vAlign w:val="center"/>
          </w:tcPr>
          <w:p w14:paraId="0607F72A"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2250" w:type="dxa"/>
            <w:vAlign w:val="center"/>
          </w:tcPr>
          <w:p w14:paraId="7AA1CB0A"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r>
      <w:tr w:rsidR="007F17B6" w14:paraId="4150E927" w14:textId="77777777">
        <w:tc>
          <w:tcPr>
            <w:tcW w:w="845" w:type="dxa"/>
            <w:vAlign w:val="center"/>
          </w:tcPr>
          <w:p w14:paraId="45BCBA4D"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96" w:type="dxa"/>
            <w:vAlign w:val="center"/>
          </w:tcPr>
          <w:p w14:paraId="7443FAFB"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401" w:type="dxa"/>
            <w:vAlign w:val="center"/>
          </w:tcPr>
          <w:p w14:paraId="6F00554F"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9" w:type="dxa"/>
            <w:vAlign w:val="center"/>
          </w:tcPr>
          <w:p w14:paraId="7AD5A7B7"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7" w:type="dxa"/>
            <w:vAlign w:val="center"/>
          </w:tcPr>
          <w:p w14:paraId="71900699"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2250" w:type="dxa"/>
            <w:vAlign w:val="center"/>
          </w:tcPr>
          <w:p w14:paraId="3D5A03CF"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61F94373" w14:textId="77777777">
        <w:tc>
          <w:tcPr>
            <w:tcW w:w="845" w:type="dxa"/>
            <w:vAlign w:val="center"/>
          </w:tcPr>
          <w:p w14:paraId="580D458C"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96" w:type="dxa"/>
            <w:vAlign w:val="center"/>
          </w:tcPr>
          <w:p w14:paraId="1031F789"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401" w:type="dxa"/>
            <w:vAlign w:val="center"/>
          </w:tcPr>
          <w:p w14:paraId="67F1F6EB"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9" w:type="dxa"/>
            <w:vAlign w:val="center"/>
          </w:tcPr>
          <w:p w14:paraId="489A7F65"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7" w:type="dxa"/>
            <w:vAlign w:val="center"/>
          </w:tcPr>
          <w:p w14:paraId="6A16205A"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2250" w:type="dxa"/>
            <w:vAlign w:val="center"/>
          </w:tcPr>
          <w:p w14:paraId="6DE414A7"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70EE434F" w14:textId="77777777">
        <w:tc>
          <w:tcPr>
            <w:tcW w:w="845" w:type="dxa"/>
            <w:vAlign w:val="center"/>
          </w:tcPr>
          <w:p w14:paraId="329D8B7D"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96" w:type="dxa"/>
            <w:vAlign w:val="center"/>
          </w:tcPr>
          <w:p w14:paraId="60FD05C9"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401" w:type="dxa"/>
            <w:vAlign w:val="center"/>
          </w:tcPr>
          <w:p w14:paraId="65D3E5E1"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9" w:type="dxa"/>
            <w:vAlign w:val="center"/>
          </w:tcPr>
          <w:p w14:paraId="0D26DE3B"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7" w:type="dxa"/>
            <w:vAlign w:val="center"/>
          </w:tcPr>
          <w:p w14:paraId="272829B8"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2250" w:type="dxa"/>
            <w:vAlign w:val="center"/>
          </w:tcPr>
          <w:p w14:paraId="4AD538BB"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67BFB82C" w14:textId="77777777">
        <w:tc>
          <w:tcPr>
            <w:tcW w:w="845" w:type="dxa"/>
            <w:vAlign w:val="center"/>
          </w:tcPr>
          <w:p w14:paraId="7F9924AF"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96" w:type="dxa"/>
            <w:vAlign w:val="center"/>
          </w:tcPr>
          <w:p w14:paraId="31213880"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401" w:type="dxa"/>
            <w:vAlign w:val="center"/>
          </w:tcPr>
          <w:p w14:paraId="628141C4"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9" w:type="dxa"/>
            <w:vAlign w:val="center"/>
          </w:tcPr>
          <w:p w14:paraId="13C4F00C"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1547" w:type="dxa"/>
            <w:vAlign w:val="center"/>
          </w:tcPr>
          <w:p w14:paraId="0539A8CC"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c>
          <w:tcPr>
            <w:tcW w:w="2250" w:type="dxa"/>
            <w:vAlign w:val="center"/>
          </w:tcPr>
          <w:p w14:paraId="100D4293"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r>
    </w:tbl>
    <w:p w14:paraId="410967B8"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p>
    <w:p w14:paraId="20DCE1B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chú:</w:t>
      </w:r>
    </w:p>
    <w:p w14:paraId="54CC54E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Trường hợp E-HSMT có quy định về việc sử dụng nhà thầu phụ thì nhà thầu kê khai theo Mẫu này.</w:t>
      </w:r>
    </w:p>
    <w:p w14:paraId="3DE285A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Nếu được trúng thầu thì khi huy động thầu phụ thực hiện công việc đã kê khai phải được sự chấp thuận của Chủ đầu tư.</w:t>
      </w:r>
    </w:p>
    <w:p w14:paraId="362D253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Nhà thầu ghi cụ thể tên hạng mục công việc dành cho nhà thầu phụ.</w:t>
      </w:r>
    </w:p>
    <w:p w14:paraId="7CF88903"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Nhà thầu ghi cụ thể khối lượng công việc dành cho nhà thầu phụ.</w:t>
      </w:r>
    </w:p>
    <w:p w14:paraId="65AD2B7A"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Nhà thầu ghi cụ thể giá trị % công việc mà nhà thầu phụ đảm nhận so với giá dự thầu.</w:t>
      </w:r>
    </w:p>
    <w:p w14:paraId="3F69DD08"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Nhà thầu ghi cụ thể số hợp đồng hoặc văn bản thỏa thuận và đính kèm bản scan các tài liệu này trong E-HSDT.</w:t>
      </w:r>
    </w:p>
    <w:p w14:paraId="5B516375"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5C615A64"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1DD594D5"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25BB7570"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23951D29"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2A8C6EB6"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687FF429"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0FC6C401" w14:textId="77777777" w:rsidR="007F17B6" w:rsidRDefault="00923736">
      <w:pPr>
        <w:widowControl w:val="0"/>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Mẫu số 09B (Webform trên Hệ thống)</w:t>
      </w:r>
    </w:p>
    <w:p w14:paraId="575A1E8C" w14:textId="77777777" w:rsidR="007F17B6" w:rsidRDefault="007F17B6">
      <w:pPr>
        <w:widowControl w:val="0"/>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3752C5F0" w14:textId="77777777" w:rsidR="007F17B6" w:rsidRDefault="00923736">
      <w:pPr>
        <w:widowControl w:val="0"/>
        <w:pBdr>
          <w:top w:val="nil"/>
          <w:left w:val="nil"/>
          <w:bottom w:val="nil"/>
          <w:right w:val="nil"/>
          <w:between w:val="nil"/>
        </w:pBdr>
        <w:spacing w:before="120" w:after="120"/>
        <w:ind w:right="17"/>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DANH SÁCH CÁC CÔNG TY CON, CÔNG TY THÀNH VIÊN </w:t>
      </w:r>
    </w:p>
    <w:p w14:paraId="7D80634C" w14:textId="77777777" w:rsidR="007F17B6" w:rsidRDefault="00923736">
      <w:pPr>
        <w:widowControl w:val="0"/>
        <w:pBdr>
          <w:top w:val="nil"/>
          <w:left w:val="nil"/>
          <w:bottom w:val="nil"/>
          <w:right w:val="nil"/>
          <w:between w:val="nil"/>
        </w:pBdr>
        <w:spacing w:before="120" w:after="120"/>
        <w:ind w:right="17"/>
        <w:jc w:val="center"/>
        <w:rPr>
          <w:rFonts w:ascii="Times New Roman" w:eastAsia="Times New Roman" w:hAnsi="Times New Roman" w:cs="Times New Roman"/>
          <w:b/>
          <w:color w:val="000000"/>
          <w:sz w:val="26"/>
          <w:szCs w:val="26"/>
          <w:vertAlign w:val="superscript"/>
        </w:rPr>
      </w:pPr>
      <w:r>
        <w:rPr>
          <w:rFonts w:ascii="Times New Roman" w:eastAsia="Times New Roman" w:hAnsi="Times New Roman" w:cs="Times New Roman"/>
          <w:b/>
          <w:color w:val="000000"/>
          <w:sz w:val="26"/>
          <w:szCs w:val="26"/>
        </w:rPr>
        <w:t xml:space="preserve">ĐẢM NHẬN PHẦN CÔNG VIỆC CỦA GÓI </w:t>
      </w:r>
      <w:proofErr w:type="gramStart"/>
      <w:r>
        <w:rPr>
          <w:rFonts w:ascii="Times New Roman" w:eastAsia="Times New Roman" w:hAnsi="Times New Roman" w:cs="Times New Roman"/>
          <w:b/>
          <w:color w:val="000000"/>
          <w:sz w:val="26"/>
          <w:szCs w:val="26"/>
        </w:rPr>
        <w:t>THẦU</w:t>
      </w:r>
      <w:r>
        <w:rPr>
          <w:rFonts w:ascii="Times New Roman" w:eastAsia="Times New Roman" w:hAnsi="Times New Roman" w:cs="Times New Roman"/>
          <w:color w:val="000000"/>
          <w:sz w:val="26"/>
          <w:szCs w:val="26"/>
          <w:vertAlign w:val="superscript"/>
        </w:rPr>
        <w:t>(</w:t>
      </w:r>
      <w:proofErr w:type="gramEnd"/>
      <w:r>
        <w:rPr>
          <w:rFonts w:ascii="Times New Roman" w:eastAsia="Times New Roman" w:hAnsi="Times New Roman" w:cs="Times New Roman"/>
          <w:color w:val="000000"/>
          <w:sz w:val="26"/>
          <w:szCs w:val="26"/>
          <w:vertAlign w:val="superscript"/>
        </w:rPr>
        <w:t>1)</w:t>
      </w:r>
    </w:p>
    <w:p w14:paraId="416E5604" w14:textId="77777777" w:rsidR="007F17B6" w:rsidRDefault="007F17B6">
      <w:pPr>
        <w:widowControl w:val="0"/>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p>
    <w:tbl>
      <w:tblPr>
        <w:tblStyle w:val="af6"/>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
        <w:gridCol w:w="3301"/>
        <w:gridCol w:w="2675"/>
        <w:gridCol w:w="2534"/>
      </w:tblGrid>
      <w:tr w:rsidR="007F17B6" w14:paraId="71A9C4CB" w14:textId="77777777">
        <w:tc>
          <w:tcPr>
            <w:tcW w:w="778" w:type="dxa"/>
            <w:shd w:val="clear" w:color="auto" w:fill="E2EFD9"/>
            <w:vAlign w:val="center"/>
          </w:tcPr>
          <w:p w14:paraId="40E6B796"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3301" w:type="dxa"/>
            <w:shd w:val="clear" w:color="auto" w:fill="E2EFD9"/>
            <w:vAlign w:val="center"/>
          </w:tcPr>
          <w:p w14:paraId="6E1DD10D"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Tên công ty con, công ty thành </w:t>
            </w:r>
            <w:proofErr w:type="gramStart"/>
            <w:r>
              <w:rPr>
                <w:rFonts w:ascii="Times New Roman" w:eastAsia="Times New Roman" w:hAnsi="Times New Roman" w:cs="Times New Roman"/>
                <w:b/>
                <w:color w:val="000000"/>
                <w:sz w:val="24"/>
                <w:szCs w:val="24"/>
              </w:rPr>
              <w:t>viên</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2)</w:t>
            </w:r>
          </w:p>
        </w:tc>
        <w:tc>
          <w:tcPr>
            <w:tcW w:w="2675" w:type="dxa"/>
            <w:shd w:val="clear" w:color="auto" w:fill="E2EFD9"/>
            <w:vAlign w:val="center"/>
          </w:tcPr>
          <w:p w14:paraId="08E9DE94"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Công việc đảm nhận trong gói </w:t>
            </w:r>
            <w:proofErr w:type="gramStart"/>
            <w:r>
              <w:rPr>
                <w:rFonts w:ascii="Times New Roman" w:eastAsia="Times New Roman" w:hAnsi="Times New Roman" w:cs="Times New Roman"/>
                <w:b/>
                <w:color w:val="000000"/>
                <w:sz w:val="24"/>
                <w:szCs w:val="24"/>
              </w:rPr>
              <w:t>thầu</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3)</w:t>
            </w:r>
          </w:p>
        </w:tc>
        <w:tc>
          <w:tcPr>
            <w:tcW w:w="2534" w:type="dxa"/>
            <w:shd w:val="clear" w:color="auto" w:fill="E2EFD9"/>
            <w:vAlign w:val="center"/>
          </w:tcPr>
          <w:p w14:paraId="0F0C9B2D"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Giá trị % so với giá dự </w:t>
            </w:r>
            <w:proofErr w:type="gramStart"/>
            <w:r>
              <w:rPr>
                <w:rFonts w:ascii="Times New Roman" w:eastAsia="Times New Roman" w:hAnsi="Times New Roman" w:cs="Times New Roman"/>
                <w:b/>
                <w:color w:val="000000"/>
                <w:sz w:val="24"/>
                <w:szCs w:val="24"/>
              </w:rPr>
              <w:t>thầu</w:t>
            </w:r>
            <w:r>
              <w:rPr>
                <w:rFonts w:ascii="Times New Roman" w:eastAsia="Times New Roman" w:hAnsi="Times New Roman" w:cs="Times New Roman"/>
                <w:b/>
                <w:color w:val="000000"/>
                <w:sz w:val="24"/>
                <w:szCs w:val="24"/>
                <w:vertAlign w:val="superscript"/>
              </w:rPr>
              <w:t>(</w:t>
            </w:r>
            <w:proofErr w:type="gramEnd"/>
            <w:r>
              <w:rPr>
                <w:rFonts w:ascii="Times New Roman" w:eastAsia="Times New Roman" w:hAnsi="Times New Roman" w:cs="Times New Roman"/>
                <w:b/>
                <w:color w:val="000000"/>
                <w:sz w:val="24"/>
                <w:szCs w:val="24"/>
                <w:vertAlign w:val="superscript"/>
              </w:rPr>
              <w:t>4)</w:t>
            </w:r>
          </w:p>
        </w:tc>
      </w:tr>
      <w:tr w:rsidR="007F17B6" w14:paraId="64009696" w14:textId="77777777">
        <w:tc>
          <w:tcPr>
            <w:tcW w:w="778" w:type="dxa"/>
          </w:tcPr>
          <w:p w14:paraId="18EF8979"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01" w:type="dxa"/>
          </w:tcPr>
          <w:p w14:paraId="3879A5D3"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675" w:type="dxa"/>
          </w:tcPr>
          <w:p w14:paraId="2DDB5257"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534" w:type="dxa"/>
          </w:tcPr>
          <w:p w14:paraId="51F2A068"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2591FD81" w14:textId="77777777">
        <w:tc>
          <w:tcPr>
            <w:tcW w:w="778" w:type="dxa"/>
          </w:tcPr>
          <w:p w14:paraId="059DEC69"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01" w:type="dxa"/>
          </w:tcPr>
          <w:p w14:paraId="16832B8C"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675" w:type="dxa"/>
          </w:tcPr>
          <w:p w14:paraId="412A6490"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534" w:type="dxa"/>
          </w:tcPr>
          <w:p w14:paraId="1260C5D3"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r w:rsidR="007F17B6" w14:paraId="0487DF84" w14:textId="77777777">
        <w:tc>
          <w:tcPr>
            <w:tcW w:w="778" w:type="dxa"/>
          </w:tcPr>
          <w:p w14:paraId="6CB70D23" w14:textId="77777777" w:rsidR="007F17B6" w:rsidRDefault="00923736">
            <w:pPr>
              <w:widowControl w:val="0"/>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301" w:type="dxa"/>
          </w:tcPr>
          <w:p w14:paraId="457FD84C"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675" w:type="dxa"/>
          </w:tcPr>
          <w:p w14:paraId="5499BAB1"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c>
          <w:tcPr>
            <w:tcW w:w="2534" w:type="dxa"/>
          </w:tcPr>
          <w:p w14:paraId="289C0566" w14:textId="77777777" w:rsidR="007F17B6" w:rsidRDefault="007F17B6">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tc>
      </w:tr>
    </w:tbl>
    <w:p w14:paraId="6B968D0A" w14:textId="77777777" w:rsidR="007F17B6" w:rsidRDefault="007F17B6">
      <w:pPr>
        <w:widowControl w:val="0"/>
        <w:pBdr>
          <w:top w:val="nil"/>
          <w:left w:val="nil"/>
          <w:bottom w:val="nil"/>
          <w:right w:val="nil"/>
          <w:between w:val="nil"/>
        </w:pBdr>
        <w:spacing w:before="120" w:after="120"/>
        <w:ind w:firstLine="567"/>
        <w:rPr>
          <w:rFonts w:ascii="Times New Roman" w:eastAsia="Times New Roman" w:hAnsi="Times New Roman" w:cs="Times New Roman"/>
          <w:color w:val="000000"/>
          <w:sz w:val="28"/>
          <w:szCs w:val="28"/>
        </w:rPr>
      </w:pPr>
    </w:p>
    <w:p w14:paraId="09AD9A6B"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chú:</w:t>
      </w:r>
    </w:p>
    <w:p w14:paraId="6409AFF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Trường hợp nhà thầu tham dự thầu là công ty mẹ (ví dụ như Tổng công ty) huy động công ty con, công ty thành viên thực hiện một phần công việc gói thầu thì phải kê khai cụ thể tại Mẫu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62B19B28"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Ghi cụ thể tên công ty con, công ty thành viên.</w:t>
      </w:r>
    </w:p>
    <w:p w14:paraId="529A3F59"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Ghi cụ thể phần công việc đảm nhận của công ty con, công ty thành viên.</w:t>
      </w:r>
    </w:p>
    <w:p w14:paraId="027D0FCE" w14:textId="77777777" w:rsidR="007F17B6" w:rsidRDefault="00923736">
      <w:pPr>
        <w:widowControl w:val="0"/>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Ghi cụ thể giá trị % công việc của công ty con, công ty thành viên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đảm nhận so với giá dự thầu.</w:t>
      </w:r>
    </w:p>
    <w:p w14:paraId="12D3F67B"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68A37957"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sectPr w:rsidR="007F17B6">
          <w:pgSz w:w="11907" w:h="16839"/>
          <w:pgMar w:top="1134" w:right="1134" w:bottom="1134" w:left="1701" w:header="737" w:footer="737" w:gutter="0"/>
          <w:cols w:space="720"/>
        </w:sectPr>
      </w:pPr>
    </w:p>
    <w:p w14:paraId="6272F956" w14:textId="77777777" w:rsidR="007F17B6" w:rsidRDefault="0092373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Mẫu số 10 (Webform trên Hệ thống)</w:t>
      </w:r>
    </w:p>
    <w:p w14:paraId="6FD4464F" w14:textId="77777777" w:rsidR="007F17B6" w:rsidRDefault="00923736">
      <w:pPr>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14:paraId="3D9A3E62"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BẢNG TIẾN ĐỘ THỰC HIỆN </w:t>
      </w:r>
    </w:p>
    <w:p w14:paraId="61580ED7" w14:textId="77777777" w:rsidR="007F17B6" w:rsidRDefault="007F17B6">
      <w:pPr>
        <w:pBdr>
          <w:top w:val="nil"/>
          <w:left w:val="nil"/>
          <w:bottom w:val="nil"/>
          <w:right w:val="nil"/>
          <w:between w:val="nil"/>
        </w:pBdr>
        <w:tabs>
          <w:tab w:val="left" w:pos="2582"/>
        </w:tabs>
        <w:spacing w:before="120" w:after="120"/>
        <w:ind w:firstLine="567"/>
        <w:jc w:val="both"/>
        <w:rPr>
          <w:rFonts w:ascii="Times New Roman" w:eastAsia="Times New Roman" w:hAnsi="Times New Roman" w:cs="Times New Roman"/>
          <w:color w:val="000000"/>
          <w:sz w:val="28"/>
          <w:szCs w:val="28"/>
        </w:rPr>
      </w:pPr>
    </w:p>
    <w:tbl>
      <w:tblPr>
        <w:tblStyle w:val="af7"/>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1345"/>
        <w:gridCol w:w="1181"/>
        <w:gridCol w:w="1086"/>
        <w:gridCol w:w="880"/>
        <w:gridCol w:w="1159"/>
        <w:gridCol w:w="1328"/>
        <w:gridCol w:w="1585"/>
      </w:tblGrid>
      <w:tr w:rsidR="007F17B6" w14:paraId="4EA94A4A" w14:textId="77777777">
        <w:trPr>
          <w:trHeight w:val="939"/>
          <w:jc w:val="center"/>
        </w:trPr>
        <w:tc>
          <w:tcPr>
            <w:tcW w:w="724" w:type="dxa"/>
            <w:shd w:val="clear" w:color="auto" w:fill="E2EFD9"/>
            <w:vAlign w:val="center"/>
          </w:tcPr>
          <w:p w14:paraId="0A3E34C3"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1345" w:type="dxa"/>
            <w:shd w:val="clear" w:color="auto" w:fill="E2EFD9"/>
            <w:vAlign w:val="center"/>
          </w:tcPr>
          <w:p w14:paraId="0F7ACA79"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Danh mục dịch vụ</w:t>
            </w:r>
          </w:p>
        </w:tc>
        <w:tc>
          <w:tcPr>
            <w:tcW w:w="1181" w:type="dxa"/>
            <w:shd w:val="clear" w:color="auto" w:fill="E2EFD9"/>
            <w:vAlign w:val="center"/>
          </w:tcPr>
          <w:p w14:paraId="74B64F2F"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Mô tả dịch vụ</w:t>
            </w:r>
          </w:p>
        </w:tc>
        <w:tc>
          <w:tcPr>
            <w:tcW w:w="1086" w:type="dxa"/>
            <w:shd w:val="clear" w:color="auto" w:fill="E2EFD9"/>
            <w:vAlign w:val="center"/>
          </w:tcPr>
          <w:p w14:paraId="1108A601"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Khối lượng mời thầu</w:t>
            </w:r>
          </w:p>
        </w:tc>
        <w:tc>
          <w:tcPr>
            <w:tcW w:w="880" w:type="dxa"/>
            <w:shd w:val="clear" w:color="auto" w:fill="E2EFD9"/>
            <w:vAlign w:val="center"/>
          </w:tcPr>
          <w:p w14:paraId="13D52572"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Đơn vị tính</w:t>
            </w:r>
          </w:p>
        </w:tc>
        <w:tc>
          <w:tcPr>
            <w:tcW w:w="1159" w:type="dxa"/>
            <w:shd w:val="clear" w:color="auto" w:fill="E2EFD9"/>
            <w:vAlign w:val="center"/>
          </w:tcPr>
          <w:p w14:paraId="730A38EA"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Địa điểm thực hiện dịch vụ</w:t>
            </w:r>
          </w:p>
        </w:tc>
        <w:tc>
          <w:tcPr>
            <w:tcW w:w="1328" w:type="dxa"/>
            <w:shd w:val="clear" w:color="auto" w:fill="E2EFD9"/>
            <w:vAlign w:val="center"/>
          </w:tcPr>
          <w:p w14:paraId="6A36532E"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Ngày hoàn thành </w:t>
            </w:r>
            <w:r>
              <w:rPr>
                <w:rFonts w:ascii="Times New Roman" w:eastAsia="Times New Roman" w:hAnsi="Times New Roman" w:cs="Times New Roman"/>
                <w:b/>
                <w:color w:val="000000"/>
                <w:sz w:val="24"/>
                <w:szCs w:val="24"/>
              </w:rPr>
              <w:br/>
              <w:t>dịch vụ</w:t>
            </w:r>
          </w:p>
        </w:tc>
        <w:tc>
          <w:tcPr>
            <w:tcW w:w="1585" w:type="dxa"/>
            <w:shd w:val="clear" w:color="auto" w:fill="E2EFD9"/>
            <w:vAlign w:val="center"/>
          </w:tcPr>
          <w:p w14:paraId="4121F463"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Ngày hoàn thành dịch vụ do nhà thầu đề xuất</w:t>
            </w:r>
          </w:p>
        </w:tc>
      </w:tr>
      <w:tr w:rsidR="007F17B6" w14:paraId="714A2288" w14:textId="77777777">
        <w:trPr>
          <w:jc w:val="center"/>
        </w:trPr>
        <w:tc>
          <w:tcPr>
            <w:tcW w:w="724" w:type="dxa"/>
            <w:vAlign w:val="center"/>
          </w:tcPr>
          <w:p w14:paraId="4F93C7EE"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45" w:type="dxa"/>
            <w:vAlign w:val="center"/>
          </w:tcPr>
          <w:p w14:paraId="7369E780"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81" w:type="dxa"/>
            <w:vAlign w:val="center"/>
          </w:tcPr>
          <w:p w14:paraId="40E304DF"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86" w:type="dxa"/>
            <w:vAlign w:val="center"/>
          </w:tcPr>
          <w:p w14:paraId="603EC417"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80" w:type="dxa"/>
            <w:vAlign w:val="center"/>
          </w:tcPr>
          <w:p w14:paraId="62F58177"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59" w:type="dxa"/>
            <w:vAlign w:val="center"/>
          </w:tcPr>
          <w:p w14:paraId="7F74ADA2"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28" w:type="dxa"/>
            <w:vAlign w:val="center"/>
          </w:tcPr>
          <w:p w14:paraId="3A362646"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585" w:type="dxa"/>
            <w:vAlign w:val="center"/>
          </w:tcPr>
          <w:p w14:paraId="4A67202C"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7F17B6" w14:paraId="1EB61BA5" w14:textId="77777777">
        <w:trPr>
          <w:trHeight w:val="515"/>
          <w:jc w:val="center"/>
        </w:trPr>
        <w:tc>
          <w:tcPr>
            <w:tcW w:w="724" w:type="dxa"/>
            <w:vAlign w:val="center"/>
          </w:tcPr>
          <w:p w14:paraId="441BA07C"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345" w:type="dxa"/>
            <w:vAlign w:val="center"/>
          </w:tcPr>
          <w:p w14:paraId="72E8903B"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181" w:type="dxa"/>
            <w:vAlign w:val="center"/>
          </w:tcPr>
          <w:p w14:paraId="5EF229CF"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086" w:type="dxa"/>
            <w:vAlign w:val="center"/>
          </w:tcPr>
          <w:p w14:paraId="0B3AC624"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880" w:type="dxa"/>
            <w:vAlign w:val="center"/>
          </w:tcPr>
          <w:p w14:paraId="68D001AE"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159" w:type="dxa"/>
            <w:vAlign w:val="center"/>
          </w:tcPr>
          <w:p w14:paraId="0EDD6FAB"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328" w:type="dxa"/>
            <w:vAlign w:val="center"/>
          </w:tcPr>
          <w:p w14:paraId="6011A579"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85" w:type="dxa"/>
            <w:vAlign w:val="center"/>
          </w:tcPr>
          <w:p w14:paraId="2005EF32" w14:textId="77777777" w:rsidR="007F17B6" w:rsidRDefault="007F17B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p>
        </w:tc>
      </w:tr>
      <w:tr w:rsidR="007F17B6" w14:paraId="72622EB4" w14:textId="77777777">
        <w:trPr>
          <w:trHeight w:val="423"/>
          <w:jc w:val="center"/>
        </w:trPr>
        <w:tc>
          <w:tcPr>
            <w:tcW w:w="724" w:type="dxa"/>
            <w:vAlign w:val="center"/>
          </w:tcPr>
          <w:p w14:paraId="4B4F518C"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345" w:type="dxa"/>
            <w:vAlign w:val="center"/>
          </w:tcPr>
          <w:p w14:paraId="3CF84213"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181" w:type="dxa"/>
            <w:vAlign w:val="center"/>
          </w:tcPr>
          <w:p w14:paraId="1B0BA10E"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086" w:type="dxa"/>
            <w:vAlign w:val="center"/>
          </w:tcPr>
          <w:p w14:paraId="282E5ADF"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880" w:type="dxa"/>
            <w:vAlign w:val="center"/>
          </w:tcPr>
          <w:p w14:paraId="1560ED1D"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159" w:type="dxa"/>
            <w:vAlign w:val="center"/>
          </w:tcPr>
          <w:p w14:paraId="42752BAE"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328" w:type="dxa"/>
            <w:vAlign w:val="center"/>
          </w:tcPr>
          <w:p w14:paraId="24198A41"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85" w:type="dxa"/>
            <w:vAlign w:val="center"/>
          </w:tcPr>
          <w:p w14:paraId="02D9A381"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r>
      <w:tr w:rsidR="007F17B6" w14:paraId="23115C64" w14:textId="77777777">
        <w:trPr>
          <w:trHeight w:val="543"/>
          <w:jc w:val="center"/>
        </w:trPr>
        <w:tc>
          <w:tcPr>
            <w:tcW w:w="724" w:type="dxa"/>
            <w:vAlign w:val="center"/>
          </w:tcPr>
          <w:p w14:paraId="3BA69AFE"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345" w:type="dxa"/>
            <w:vAlign w:val="center"/>
          </w:tcPr>
          <w:p w14:paraId="0194C68A"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181" w:type="dxa"/>
            <w:vAlign w:val="center"/>
          </w:tcPr>
          <w:p w14:paraId="43913B74"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086" w:type="dxa"/>
            <w:vAlign w:val="center"/>
          </w:tcPr>
          <w:p w14:paraId="35A2A822"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880" w:type="dxa"/>
            <w:vAlign w:val="center"/>
          </w:tcPr>
          <w:p w14:paraId="3C19013C"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159" w:type="dxa"/>
            <w:vAlign w:val="center"/>
          </w:tcPr>
          <w:p w14:paraId="26512F51"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328" w:type="dxa"/>
            <w:vAlign w:val="center"/>
          </w:tcPr>
          <w:p w14:paraId="13910C12"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85" w:type="dxa"/>
            <w:vAlign w:val="center"/>
          </w:tcPr>
          <w:p w14:paraId="3E88D99E"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r>
    </w:tbl>
    <w:p w14:paraId="6C122192" w14:textId="77777777" w:rsidR="007F17B6" w:rsidRDefault="007F17B6">
      <w:pPr>
        <w:pBdr>
          <w:top w:val="nil"/>
          <w:left w:val="nil"/>
          <w:bottom w:val="nil"/>
          <w:right w:val="nil"/>
          <w:between w:val="nil"/>
        </w:pBdr>
        <w:spacing w:before="120" w:after="120"/>
        <w:ind w:firstLine="567"/>
        <w:jc w:val="right"/>
        <w:rPr>
          <w:rFonts w:ascii="Times New Roman" w:eastAsia="Times New Roman" w:hAnsi="Times New Roman" w:cs="Times New Roman"/>
          <w:color w:val="000000"/>
          <w:sz w:val="28"/>
          <w:szCs w:val="28"/>
        </w:rPr>
      </w:pPr>
    </w:p>
    <w:p w14:paraId="0E9ED58E"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Ghi chú: </w:t>
      </w:r>
    </w:p>
    <w:p w14:paraId="7E735145"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cột từ (1) đến (7): Hệ thống trích xuất</w:t>
      </w:r>
      <w:r>
        <w:rPr>
          <w:rFonts w:ascii="Times New Roman" w:eastAsia="Times New Roman" w:hAnsi="Times New Roman" w:cs="Times New Roman"/>
          <w:color w:val="000000"/>
          <w:sz w:val="28"/>
          <w:szCs w:val="28"/>
        </w:rPr>
        <w:tab/>
      </w:r>
    </w:p>
    <w:p w14:paraId="2901B61C"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sectPr w:rsidR="007F17B6">
          <w:pgSz w:w="11907" w:h="16839"/>
          <w:pgMar w:top="1134" w:right="1134" w:bottom="1134" w:left="1701" w:header="737" w:footer="737" w:gutter="0"/>
          <w:cols w:space="720"/>
        </w:sectPr>
      </w:pPr>
      <w:r>
        <w:rPr>
          <w:rFonts w:ascii="Times New Roman" w:eastAsia="Times New Roman" w:hAnsi="Times New Roman" w:cs="Times New Roman"/>
          <w:color w:val="000000"/>
          <w:sz w:val="28"/>
          <w:szCs w:val="28"/>
        </w:rPr>
        <w:t>- Cột (8): Nhà thầu điền</w:t>
      </w:r>
      <w:r>
        <w:rPr>
          <w:rFonts w:ascii="Times New Roman" w:eastAsia="Times New Roman" w:hAnsi="Times New Roman" w:cs="Times New Roman"/>
          <w:i/>
          <w:color w:val="000000"/>
          <w:sz w:val="28"/>
          <w:szCs w:val="28"/>
        </w:rPr>
        <w:t xml:space="preserve"> </w:t>
      </w:r>
    </w:p>
    <w:p w14:paraId="41B41555" w14:textId="77777777" w:rsidR="007F17B6" w:rsidRDefault="00923736">
      <w:pPr>
        <w:pBdr>
          <w:top w:val="nil"/>
          <w:left w:val="nil"/>
          <w:bottom w:val="nil"/>
          <w:right w:val="nil"/>
          <w:between w:val="nil"/>
        </w:pBdr>
        <w:tabs>
          <w:tab w:val="left" w:pos="3600"/>
          <w:tab w:val="left" w:pos="5859"/>
        </w:tabs>
        <w:spacing w:before="120" w:after="1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Mẫu số 11A (Webform trên Hệ thống)</w:t>
      </w:r>
    </w:p>
    <w:p w14:paraId="34A32A75" w14:textId="77777777" w:rsidR="007F17B6" w:rsidRDefault="007F17B6">
      <w:pPr>
        <w:pBdr>
          <w:top w:val="nil"/>
          <w:left w:val="nil"/>
          <w:bottom w:val="nil"/>
          <w:right w:val="nil"/>
          <w:between w:val="nil"/>
        </w:pBdr>
        <w:tabs>
          <w:tab w:val="left" w:pos="3600"/>
          <w:tab w:val="left" w:pos="5859"/>
        </w:tabs>
        <w:spacing w:before="120" w:after="120"/>
        <w:jc w:val="right"/>
        <w:rPr>
          <w:rFonts w:ascii="Times New Roman" w:eastAsia="Times New Roman" w:hAnsi="Times New Roman" w:cs="Times New Roman"/>
          <w:color w:val="000000"/>
          <w:sz w:val="28"/>
          <w:szCs w:val="28"/>
        </w:rPr>
      </w:pPr>
    </w:p>
    <w:p w14:paraId="72A09667" w14:textId="77777777" w:rsidR="007F17B6" w:rsidRDefault="00923736">
      <w:pPr>
        <w:pBdr>
          <w:top w:val="nil"/>
          <w:left w:val="nil"/>
          <w:bottom w:val="nil"/>
          <w:right w:val="nil"/>
          <w:between w:val="nil"/>
        </w:pBdr>
        <w:tabs>
          <w:tab w:val="left" w:pos="9781"/>
        </w:tabs>
        <w:spacing w:before="120" w:after="120"/>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BẢNG GIÁ DỰ THẦU</w:t>
      </w:r>
    </w:p>
    <w:p w14:paraId="15B6EDB3" w14:textId="77777777" w:rsidR="007F17B6" w:rsidRDefault="00923736">
      <w:pPr>
        <w:pBdr>
          <w:top w:val="nil"/>
          <w:left w:val="nil"/>
          <w:bottom w:val="nil"/>
          <w:right w:val="nil"/>
          <w:between w:val="nil"/>
        </w:pBdr>
        <w:tabs>
          <w:tab w:val="left" w:pos="6505"/>
          <w:tab w:val="left" w:pos="9757"/>
        </w:tabs>
        <w:spacing w:before="120" w:after="120"/>
        <w:ind w:right="-142"/>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(áp dụng đối với loại hợp đồng trọn gói)</w:t>
      </w:r>
    </w:p>
    <w:tbl>
      <w:tblPr>
        <w:tblStyle w:val="af8"/>
        <w:tblW w:w="1459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122"/>
        <w:gridCol w:w="3827"/>
        <w:gridCol w:w="1605"/>
        <w:gridCol w:w="1513"/>
        <w:gridCol w:w="1526"/>
        <w:gridCol w:w="2160"/>
      </w:tblGrid>
      <w:tr w:rsidR="007F17B6" w14:paraId="643E02F5" w14:textId="77777777">
        <w:trPr>
          <w:trHeight w:val="939"/>
        </w:trPr>
        <w:tc>
          <w:tcPr>
            <w:tcW w:w="847" w:type="dxa"/>
            <w:shd w:val="clear" w:color="auto" w:fill="E2EFD9"/>
            <w:vAlign w:val="center"/>
          </w:tcPr>
          <w:p w14:paraId="25C99E4E"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STT</w:t>
            </w:r>
          </w:p>
        </w:tc>
        <w:tc>
          <w:tcPr>
            <w:tcW w:w="3122" w:type="dxa"/>
            <w:shd w:val="clear" w:color="auto" w:fill="E2EFD9"/>
            <w:vAlign w:val="center"/>
          </w:tcPr>
          <w:p w14:paraId="42CAEB9B"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Danh mục dịch vụ</w:t>
            </w:r>
          </w:p>
        </w:tc>
        <w:tc>
          <w:tcPr>
            <w:tcW w:w="3827" w:type="dxa"/>
            <w:shd w:val="clear" w:color="auto" w:fill="E2EFD9"/>
            <w:vAlign w:val="center"/>
          </w:tcPr>
          <w:p w14:paraId="7DBD67E8"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Mô tả dịch vụ</w:t>
            </w:r>
          </w:p>
        </w:tc>
        <w:tc>
          <w:tcPr>
            <w:tcW w:w="1605" w:type="dxa"/>
            <w:shd w:val="clear" w:color="auto" w:fill="E2EFD9"/>
            <w:vAlign w:val="center"/>
          </w:tcPr>
          <w:p w14:paraId="66481DE0"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Khối lượng mời thầu</w:t>
            </w:r>
          </w:p>
        </w:tc>
        <w:tc>
          <w:tcPr>
            <w:tcW w:w="1513" w:type="dxa"/>
            <w:shd w:val="clear" w:color="auto" w:fill="E2EFD9"/>
            <w:vAlign w:val="center"/>
          </w:tcPr>
          <w:p w14:paraId="77AEF81B"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Đơn vị tính</w:t>
            </w:r>
          </w:p>
        </w:tc>
        <w:tc>
          <w:tcPr>
            <w:tcW w:w="1526" w:type="dxa"/>
            <w:shd w:val="clear" w:color="auto" w:fill="E2EFD9"/>
            <w:vAlign w:val="center"/>
          </w:tcPr>
          <w:p w14:paraId="0E712CEE"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Đơn giá</w:t>
            </w:r>
          </w:p>
        </w:tc>
        <w:tc>
          <w:tcPr>
            <w:tcW w:w="2160" w:type="dxa"/>
            <w:shd w:val="clear" w:color="auto" w:fill="E2EFD9"/>
            <w:vAlign w:val="center"/>
          </w:tcPr>
          <w:p w14:paraId="26D56986"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Thành tiền</w:t>
            </w:r>
          </w:p>
        </w:tc>
      </w:tr>
      <w:tr w:rsidR="007F17B6" w14:paraId="3597E1C0" w14:textId="77777777">
        <w:tc>
          <w:tcPr>
            <w:tcW w:w="847" w:type="dxa"/>
            <w:vAlign w:val="center"/>
          </w:tcPr>
          <w:p w14:paraId="3A046392"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22" w:type="dxa"/>
            <w:vAlign w:val="center"/>
          </w:tcPr>
          <w:p w14:paraId="556CA776"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27" w:type="dxa"/>
            <w:vAlign w:val="center"/>
          </w:tcPr>
          <w:p w14:paraId="44614863"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05" w:type="dxa"/>
            <w:vAlign w:val="center"/>
          </w:tcPr>
          <w:p w14:paraId="6322D4BB"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13" w:type="dxa"/>
            <w:vAlign w:val="center"/>
          </w:tcPr>
          <w:p w14:paraId="4A47F0CF"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26" w:type="dxa"/>
            <w:vAlign w:val="center"/>
          </w:tcPr>
          <w:p w14:paraId="44EE1E19"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60" w:type="dxa"/>
            <w:vAlign w:val="center"/>
          </w:tcPr>
          <w:p w14:paraId="7E058A4F"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7F17B6" w14:paraId="0BEE3006" w14:textId="77777777">
        <w:trPr>
          <w:trHeight w:val="545"/>
        </w:trPr>
        <w:tc>
          <w:tcPr>
            <w:tcW w:w="847" w:type="dxa"/>
            <w:vAlign w:val="center"/>
          </w:tcPr>
          <w:p w14:paraId="1EBC4FB4"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22" w:type="dxa"/>
            <w:vAlign w:val="center"/>
          </w:tcPr>
          <w:p w14:paraId="394A74C6"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3827" w:type="dxa"/>
            <w:vAlign w:val="center"/>
          </w:tcPr>
          <w:p w14:paraId="786E953C"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605" w:type="dxa"/>
            <w:vAlign w:val="center"/>
          </w:tcPr>
          <w:p w14:paraId="45601FAC"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13" w:type="dxa"/>
            <w:vAlign w:val="center"/>
          </w:tcPr>
          <w:p w14:paraId="13ABF383"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26" w:type="dxa"/>
            <w:vAlign w:val="center"/>
          </w:tcPr>
          <w:p w14:paraId="46A99CE4"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2160" w:type="dxa"/>
            <w:vAlign w:val="center"/>
          </w:tcPr>
          <w:p w14:paraId="73F4A86C"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r>
      <w:tr w:rsidR="007F17B6" w14:paraId="5E48FB1D" w14:textId="77777777">
        <w:trPr>
          <w:trHeight w:val="567"/>
        </w:trPr>
        <w:tc>
          <w:tcPr>
            <w:tcW w:w="847" w:type="dxa"/>
            <w:vAlign w:val="center"/>
          </w:tcPr>
          <w:p w14:paraId="4BB5022A" w14:textId="77777777" w:rsidR="007F17B6" w:rsidRDefault="00923736">
            <w:pPr>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22" w:type="dxa"/>
            <w:vAlign w:val="center"/>
          </w:tcPr>
          <w:p w14:paraId="7A20D0A2"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3827" w:type="dxa"/>
            <w:vAlign w:val="center"/>
          </w:tcPr>
          <w:p w14:paraId="57F0CCB6"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605" w:type="dxa"/>
            <w:vAlign w:val="center"/>
          </w:tcPr>
          <w:p w14:paraId="4BEA57AE"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13" w:type="dxa"/>
            <w:vAlign w:val="center"/>
          </w:tcPr>
          <w:p w14:paraId="783287D2"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26" w:type="dxa"/>
            <w:vAlign w:val="center"/>
          </w:tcPr>
          <w:p w14:paraId="45918CC8"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2160" w:type="dxa"/>
            <w:vAlign w:val="center"/>
          </w:tcPr>
          <w:p w14:paraId="7BD2BA7B"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r>
      <w:tr w:rsidR="007F17B6" w14:paraId="60CD1699" w14:textId="77777777">
        <w:trPr>
          <w:trHeight w:val="562"/>
        </w:trPr>
        <w:tc>
          <w:tcPr>
            <w:tcW w:w="847" w:type="dxa"/>
            <w:vAlign w:val="center"/>
          </w:tcPr>
          <w:p w14:paraId="30D6803F"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22" w:type="dxa"/>
            <w:vAlign w:val="center"/>
          </w:tcPr>
          <w:p w14:paraId="3002BC44"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3827" w:type="dxa"/>
            <w:vAlign w:val="center"/>
          </w:tcPr>
          <w:p w14:paraId="73FD4C33"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605" w:type="dxa"/>
            <w:vAlign w:val="center"/>
          </w:tcPr>
          <w:p w14:paraId="57613604"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13" w:type="dxa"/>
            <w:vAlign w:val="center"/>
          </w:tcPr>
          <w:p w14:paraId="47620A19"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1526" w:type="dxa"/>
            <w:vAlign w:val="center"/>
          </w:tcPr>
          <w:p w14:paraId="172A4856"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c>
          <w:tcPr>
            <w:tcW w:w="2160" w:type="dxa"/>
            <w:vAlign w:val="center"/>
          </w:tcPr>
          <w:p w14:paraId="4C25CA42"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r>
      <w:tr w:rsidR="007F17B6" w14:paraId="6AA299BD" w14:textId="77777777">
        <w:trPr>
          <w:trHeight w:val="562"/>
        </w:trPr>
        <w:tc>
          <w:tcPr>
            <w:tcW w:w="12440" w:type="dxa"/>
            <w:gridSpan w:val="6"/>
            <w:vAlign w:val="center"/>
          </w:tcPr>
          <w:p w14:paraId="36E8D681" w14:textId="77777777" w:rsidR="007F17B6" w:rsidRDefault="00923736">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Tổng cộng: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[Hệ thống tự tính]</w:t>
            </w:r>
          </w:p>
        </w:tc>
        <w:tc>
          <w:tcPr>
            <w:tcW w:w="2160" w:type="dxa"/>
            <w:vAlign w:val="center"/>
          </w:tcPr>
          <w:p w14:paraId="1D79F46C" w14:textId="77777777" w:rsidR="007F17B6" w:rsidRDefault="007F17B6">
            <w:pPr>
              <w:pBdr>
                <w:top w:val="nil"/>
                <w:left w:val="nil"/>
                <w:bottom w:val="nil"/>
                <w:right w:val="nil"/>
                <w:between w:val="nil"/>
              </w:pBdr>
              <w:spacing w:before="120" w:after="120"/>
              <w:rPr>
                <w:rFonts w:ascii="Times New Roman" w:eastAsia="Times New Roman" w:hAnsi="Times New Roman" w:cs="Times New Roman"/>
                <w:color w:val="000000"/>
                <w:sz w:val="24"/>
                <w:szCs w:val="24"/>
              </w:rPr>
            </w:pPr>
          </w:p>
        </w:tc>
      </w:tr>
    </w:tbl>
    <w:p w14:paraId="7AF0E4F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Ghi chú: </w:t>
      </w:r>
    </w:p>
    <w:p w14:paraId="068BC00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cột từ (1) đến (5): Hệ thống trích xuất.</w:t>
      </w:r>
    </w:p>
    <w:p w14:paraId="3A51A0BC"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Cột (6): Nhà thầu điền đơn giá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689012E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sectPr w:rsidR="007F17B6">
          <w:pgSz w:w="16839" w:h="11907" w:orient="landscape"/>
          <w:pgMar w:top="1701" w:right="1134" w:bottom="1134" w:left="1134" w:header="1134" w:footer="737" w:gutter="0"/>
          <w:cols w:space="720"/>
        </w:sectPr>
      </w:pPr>
      <w:r>
        <w:rPr>
          <w:rFonts w:ascii="Times New Roman" w:eastAsia="Times New Roman" w:hAnsi="Times New Roman" w:cs="Times New Roman"/>
          <w:color w:val="000000"/>
          <w:sz w:val="28"/>
          <w:szCs w:val="28"/>
        </w:rPr>
        <w:t>- Cột (7): Hệ thống tự tính.</w:t>
      </w:r>
    </w:p>
    <w:p w14:paraId="7A311F9F" w14:textId="77777777" w:rsidR="007F17B6" w:rsidRDefault="00923736">
      <w:pPr>
        <w:pStyle w:val="Heading1"/>
      </w:pPr>
      <w:bookmarkStart w:id="52" w:name="bookmark=id.1mrcu09" w:colFirst="0" w:colLast="0"/>
      <w:bookmarkStart w:id="53" w:name="_heading=h.kq724e2v22ri" w:colFirst="0" w:colLast="0"/>
      <w:bookmarkEnd w:id="52"/>
      <w:bookmarkEnd w:id="53"/>
      <w:r>
        <w:lastRenderedPageBreak/>
        <w:t>Phần 2. YÊU CẦU VỀ KỸ THUẬT</w:t>
      </w:r>
    </w:p>
    <w:p w14:paraId="49970774" w14:textId="77777777" w:rsidR="007F17B6" w:rsidRDefault="00923736">
      <w:pPr>
        <w:pStyle w:val="Heading2"/>
        <w:widowControl w:val="0"/>
      </w:pPr>
      <w:bookmarkStart w:id="54" w:name="_heading=h.46r0co2" w:colFirst="0" w:colLast="0"/>
      <w:bookmarkEnd w:id="54"/>
      <w:r>
        <w:t>Chương V. YÊU CẦU VỀ KỸ THUẬT</w:t>
      </w:r>
    </w:p>
    <w:p w14:paraId="4205CE2C" w14:textId="39130CC5" w:rsidR="007F17B6" w:rsidRPr="00EA3705" w:rsidRDefault="00923736" w:rsidP="00EA3705">
      <w:pPr>
        <w:pStyle w:val="ListParagraph"/>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r w:rsidRPr="00EA3705">
        <w:rPr>
          <w:rFonts w:ascii="Times New Roman" w:eastAsia="Times New Roman" w:hAnsi="Times New Roman" w:cs="Times New Roman"/>
          <w:b/>
          <w:color w:val="000000"/>
          <w:sz w:val="28"/>
          <w:szCs w:val="28"/>
        </w:rPr>
        <w:t>Giới thiệu chung về Dự án và gói thầu</w:t>
      </w:r>
    </w:p>
    <w:p w14:paraId="73C35070" w14:textId="77777777" w:rsidR="007F17B6" w:rsidRDefault="00923736" w:rsidP="007537A2">
      <w:pPr>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 Giới thiệu chung về gói thầu</w:t>
      </w:r>
    </w:p>
    <w:p w14:paraId="26F1CC74" w14:textId="778EE5CC" w:rsidR="007F17B6" w:rsidRPr="00276F80" w:rsidRDefault="00923736" w:rsidP="007537A2">
      <w:pPr>
        <w:shd w:val="clear" w:color="auto" w:fill="FFFFFF"/>
        <w:tabs>
          <w:tab w:val="left" w:pos="9214"/>
        </w:tabs>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color w:val="FF0000"/>
          <w:sz w:val="28"/>
          <w:szCs w:val="28"/>
        </w:rPr>
        <w:t xml:space="preserve">- </w:t>
      </w:r>
      <w:r w:rsidRPr="00276F80">
        <w:rPr>
          <w:rFonts w:ascii="Times New Roman" w:eastAsia="Times New Roman" w:hAnsi="Times New Roman" w:cs="Times New Roman"/>
          <w:bCs/>
          <w:sz w:val="28"/>
          <w:szCs w:val="28"/>
        </w:rPr>
        <w:t xml:space="preserve">Tên gói thầu: </w:t>
      </w:r>
      <w:r w:rsidR="00A0188A" w:rsidRPr="00276F80">
        <w:rPr>
          <w:rFonts w:ascii="Times New Roman" w:eastAsia="Times New Roman" w:hAnsi="Times New Roman" w:cs="Times New Roman"/>
          <w:bCs/>
          <w:sz w:val="28"/>
          <w:szCs w:val="28"/>
        </w:rPr>
        <w:t>Thực hiện Kế hoạch tổ chức diễn tập ứng phó sự cố tràn dầu tỉnh Hậu Giang năm 2024</w:t>
      </w:r>
    </w:p>
    <w:p w14:paraId="253D4A0C" w14:textId="229C4C66" w:rsidR="007F17B6" w:rsidRPr="00276F80" w:rsidRDefault="00923736" w:rsidP="007537A2">
      <w:pPr>
        <w:shd w:val="clear" w:color="auto" w:fill="FFFFFF"/>
        <w:tabs>
          <w:tab w:val="left" w:pos="9214"/>
        </w:tabs>
        <w:spacing w:before="120" w:after="120"/>
        <w:ind w:firstLine="720"/>
        <w:jc w:val="both"/>
        <w:rPr>
          <w:rFonts w:ascii="Times New Roman" w:eastAsia="Times New Roman" w:hAnsi="Times New Roman" w:cs="Times New Roman"/>
          <w:bCs/>
          <w:sz w:val="28"/>
          <w:szCs w:val="28"/>
        </w:rPr>
      </w:pPr>
      <w:r w:rsidRPr="00276F80">
        <w:rPr>
          <w:rFonts w:ascii="Times New Roman" w:eastAsia="Times New Roman" w:hAnsi="Times New Roman" w:cs="Times New Roman"/>
          <w:bCs/>
          <w:sz w:val="28"/>
          <w:szCs w:val="28"/>
        </w:rPr>
        <w:t xml:space="preserve">- Thuộc dự toán: </w:t>
      </w:r>
      <w:r w:rsidR="00A0188A" w:rsidRPr="00276F80">
        <w:rPr>
          <w:rFonts w:ascii="Times New Roman" w:eastAsia="Times New Roman" w:hAnsi="Times New Roman" w:cs="Times New Roman"/>
          <w:bCs/>
          <w:sz w:val="28"/>
          <w:szCs w:val="28"/>
        </w:rPr>
        <w:t>Thực hiện Kế hoạch tổ chức diễn tập ứng phó sự cố tràn dầu tỉnh Hậu Giang năm 2024</w:t>
      </w:r>
      <w:r w:rsidRPr="00276F80">
        <w:rPr>
          <w:rFonts w:ascii="Times New Roman" w:eastAsia="Times New Roman" w:hAnsi="Times New Roman" w:cs="Times New Roman"/>
          <w:bCs/>
          <w:sz w:val="28"/>
          <w:szCs w:val="28"/>
        </w:rPr>
        <w:t xml:space="preserve"> năm 2024</w:t>
      </w:r>
    </w:p>
    <w:p w14:paraId="3B4E61E9" w14:textId="77777777" w:rsidR="007F17B6" w:rsidRPr="00276F80" w:rsidRDefault="00923736" w:rsidP="007537A2">
      <w:pPr>
        <w:shd w:val="clear" w:color="auto" w:fill="FFFFFF"/>
        <w:tabs>
          <w:tab w:val="left" w:pos="9214"/>
        </w:tabs>
        <w:spacing w:before="120" w:after="120"/>
        <w:ind w:firstLine="720"/>
        <w:jc w:val="both"/>
        <w:rPr>
          <w:rFonts w:ascii="Times New Roman" w:eastAsia="Times New Roman" w:hAnsi="Times New Roman" w:cs="Times New Roman"/>
          <w:bCs/>
          <w:sz w:val="28"/>
          <w:szCs w:val="28"/>
        </w:rPr>
      </w:pPr>
      <w:r w:rsidRPr="00276F80">
        <w:rPr>
          <w:rFonts w:ascii="Times New Roman" w:eastAsia="Times New Roman" w:hAnsi="Times New Roman" w:cs="Times New Roman"/>
          <w:bCs/>
          <w:sz w:val="28"/>
          <w:szCs w:val="28"/>
        </w:rPr>
        <w:t>- Chủ đầu tư: Sở Công Thương tỉnh Hậu Giang</w:t>
      </w:r>
    </w:p>
    <w:p w14:paraId="490F0049" w14:textId="77777777" w:rsidR="007F17B6" w:rsidRPr="00276F80" w:rsidRDefault="00923736" w:rsidP="007537A2">
      <w:pPr>
        <w:shd w:val="clear" w:color="auto" w:fill="FFFFFF"/>
        <w:tabs>
          <w:tab w:val="left" w:pos="9214"/>
        </w:tabs>
        <w:spacing w:before="120" w:after="120"/>
        <w:ind w:firstLine="720"/>
        <w:jc w:val="both"/>
        <w:rPr>
          <w:rFonts w:ascii="Times New Roman" w:eastAsia="Times New Roman" w:hAnsi="Times New Roman" w:cs="Times New Roman"/>
          <w:bCs/>
          <w:sz w:val="28"/>
          <w:szCs w:val="28"/>
        </w:rPr>
      </w:pPr>
      <w:r w:rsidRPr="00276F80">
        <w:rPr>
          <w:rFonts w:ascii="Times New Roman" w:eastAsia="Times New Roman" w:hAnsi="Times New Roman" w:cs="Times New Roman"/>
          <w:bCs/>
          <w:sz w:val="28"/>
          <w:szCs w:val="28"/>
        </w:rPr>
        <w:t>- Bên mời thầu: Sở Công Thương tỉnh Hậu Giang</w:t>
      </w:r>
    </w:p>
    <w:p w14:paraId="5F8AC5C9" w14:textId="5B948108" w:rsidR="007F17B6" w:rsidRPr="00276F80" w:rsidRDefault="00923736" w:rsidP="007537A2">
      <w:pPr>
        <w:tabs>
          <w:tab w:val="left" w:pos="9214"/>
        </w:tabs>
        <w:spacing w:before="120" w:after="120"/>
        <w:ind w:firstLine="720"/>
        <w:jc w:val="both"/>
        <w:rPr>
          <w:rFonts w:ascii="Times New Roman" w:eastAsia="Times New Roman" w:hAnsi="Times New Roman" w:cs="Times New Roman"/>
          <w:bCs/>
          <w:sz w:val="28"/>
          <w:szCs w:val="28"/>
        </w:rPr>
      </w:pPr>
      <w:r w:rsidRPr="00276F80">
        <w:rPr>
          <w:rFonts w:ascii="Times New Roman" w:eastAsia="Times New Roman" w:hAnsi="Times New Roman" w:cs="Times New Roman"/>
          <w:bCs/>
          <w:sz w:val="28"/>
          <w:szCs w:val="28"/>
        </w:rPr>
        <w:t xml:space="preserve">- Nguồn vốn thực hiện: </w:t>
      </w:r>
      <w:r w:rsidR="00A0188A" w:rsidRPr="00276F80">
        <w:rPr>
          <w:rFonts w:ascii="Times New Roman" w:eastAsia="Times New Roman" w:hAnsi="Times New Roman" w:cs="Times New Roman"/>
          <w:bCs/>
          <w:sz w:val="28"/>
          <w:szCs w:val="28"/>
        </w:rPr>
        <w:t>Ngân sách tỉnh</w:t>
      </w:r>
    </w:p>
    <w:p w14:paraId="69D2A4FB" w14:textId="65BA87D1" w:rsidR="007F17B6" w:rsidRPr="00276F80" w:rsidRDefault="00923736" w:rsidP="007537A2">
      <w:pPr>
        <w:tabs>
          <w:tab w:val="left" w:pos="9214"/>
        </w:tabs>
        <w:spacing w:before="120" w:after="120"/>
        <w:ind w:firstLine="720"/>
        <w:jc w:val="both"/>
        <w:rPr>
          <w:rFonts w:ascii="Times New Roman" w:eastAsia="Times New Roman" w:hAnsi="Times New Roman" w:cs="Times New Roman"/>
          <w:bCs/>
          <w:sz w:val="28"/>
          <w:szCs w:val="28"/>
        </w:rPr>
      </w:pPr>
      <w:r w:rsidRPr="00276F80">
        <w:rPr>
          <w:rFonts w:ascii="Times New Roman" w:eastAsia="Times New Roman" w:hAnsi="Times New Roman" w:cs="Times New Roman"/>
          <w:bCs/>
          <w:sz w:val="28"/>
          <w:szCs w:val="28"/>
        </w:rPr>
        <w:t xml:space="preserve">- Thời gian thực hiện: </w:t>
      </w:r>
      <w:r w:rsidR="007D2D7D" w:rsidRPr="00276F80">
        <w:rPr>
          <w:rFonts w:ascii="Times New Roman" w:eastAsia="Times New Roman" w:hAnsi="Times New Roman" w:cs="Times New Roman"/>
          <w:bCs/>
          <w:sz w:val="28"/>
          <w:szCs w:val="28"/>
        </w:rPr>
        <w:t>30 ngày</w:t>
      </w:r>
      <w:r w:rsidRPr="00276F80">
        <w:rPr>
          <w:rFonts w:ascii="Times New Roman" w:eastAsia="Times New Roman" w:hAnsi="Times New Roman" w:cs="Times New Roman"/>
          <w:bCs/>
          <w:sz w:val="28"/>
          <w:szCs w:val="28"/>
        </w:rPr>
        <w:t xml:space="preserve"> kể từ ngày hợp đồng có hiệu lực</w:t>
      </w:r>
    </w:p>
    <w:p w14:paraId="51101FC7" w14:textId="03FA5E44" w:rsidR="007F17B6" w:rsidRPr="00276F80" w:rsidRDefault="00923736" w:rsidP="007537A2">
      <w:pPr>
        <w:tabs>
          <w:tab w:val="left" w:pos="9214"/>
        </w:tabs>
        <w:spacing w:before="120" w:after="120"/>
        <w:ind w:firstLine="720"/>
        <w:jc w:val="both"/>
        <w:rPr>
          <w:rFonts w:ascii="Times New Roman" w:eastAsia="Times New Roman" w:hAnsi="Times New Roman" w:cs="Times New Roman"/>
          <w:bCs/>
          <w:sz w:val="28"/>
          <w:szCs w:val="28"/>
        </w:rPr>
      </w:pPr>
      <w:r w:rsidRPr="00276F80">
        <w:rPr>
          <w:rFonts w:ascii="Times New Roman" w:eastAsia="Times New Roman" w:hAnsi="Times New Roman" w:cs="Times New Roman"/>
          <w:bCs/>
          <w:sz w:val="28"/>
          <w:szCs w:val="28"/>
        </w:rPr>
        <w:t xml:space="preserve">- Địa điểm thực hiện: </w:t>
      </w:r>
      <w:r w:rsidR="007D2D7D" w:rsidRPr="00276F80">
        <w:rPr>
          <w:rFonts w:ascii="Times New Roman" w:eastAsia="Times New Roman" w:hAnsi="Times New Roman" w:cs="Times New Roman"/>
          <w:bCs/>
          <w:sz w:val="28"/>
          <w:szCs w:val="28"/>
        </w:rPr>
        <w:t>xã Đông Phú, huyện Châu Thành, tỉnh Hậu Giang</w:t>
      </w:r>
    </w:p>
    <w:p w14:paraId="729FF307" w14:textId="77777777" w:rsidR="007F17B6" w:rsidRPr="00276F80" w:rsidRDefault="00923736" w:rsidP="007537A2">
      <w:pPr>
        <w:pBdr>
          <w:top w:val="nil"/>
          <w:left w:val="nil"/>
          <w:bottom w:val="nil"/>
          <w:right w:val="nil"/>
          <w:between w:val="nil"/>
        </w:pBdr>
        <w:spacing w:before="120" w:after="120"/>
        <w:ind w:firstLine="720"/>
        <w:jc w:val="both"/>
        <w:rPr>
          <w:rFonts w:ascii="Times New Roman" w:eastAsia="Times New Roman" w:hAnsi="Times New Roman" w:cs="Times New Roman"/>
          <w:bCs/>
          <w:sz w:val="28"/>
          <w:szCs w:val="28"/>
        </w:rPr>
      </w:pPr>
      <w:r w:rsidRPr="00276F80">
        <w:rPr>
          <w:rFonts w:ascii="Times New Roman" w:eastAsia="Times New Roman" w:hAnsi="Times New Roman" w:cs="Times New Roman"/>
          <w:bCs/>
          <w:sz w:val="28"/>
          <w:szCs w:val="28"/>
        </w:rPr>
        <w:t>- Hình thức lựa chọn nhà thầu: Chào hàng cạnh tranh qua mạng.</w:t>
      </w:r>
    </w:p>
    <w:p w14:paraId="7D3B364C" w14:textId="77777777" w:rsidR="007F17B6" w:rsidRPr="00276F80" w:rsidRDefault="00923736" w:rsidP="007537A2">
      <w:pPr>
        <w:pBdr>
          <w:top w:val="nil"/>
          <w:left w:val="nil"/>
          <w:bottom w:val="nil"/>
          <w:right w:val="nil"/>
          <w:between w:val="nil"/>
        </w:pBdr>
        <w:spacing w:before="120" w:after="120"/>
        <w:ind w:firstLine="720"/>
        <w:jc w:val="both"/>
        <w:rPr>
          <w:rFonts w:ascii="Times New Roman" w:eastAsia="Times New Roman" w:hAnsi="Times New Roman" w:cs="Times New Roman"/>
          <w:bCs/>
          <w:color w:val="000000"/>
          <w:sz w:val="28"/>
          <w:szCs w:val="28"/>
        </w:rPr>
      </w:pPr>
      <w:r w:rsidRPr="00276F80">
        <w:rPr>
          <w:rFonts w:ascii="Times New Roman" w:eastAsia="Times New Roman" w:hAnsi="Times New Roman" w:cs="Times New Roman"/>
          <w:bCs/>
          <w:color w:val="000000"/>
          <w:sz w:val="28"/>
          <w:szCs w:val="28"/>
        </w:rPr>
        <w:t>- Phương thức lựa chọn nhà thầu: Một giai đoạn, một túi hồ sơ.</w:t>
      </w:r>
    </w:p>
    <w:p w14:paraId="639EEB08" w14:textId="51DBD3C9" w:rsidR="007F17B6" w:rsidRPr="00276F80" w:rsidRDefault="00923736" w:rsidP="007537A2">
      <w:pPr>
        <w:pBdr>
          <w:top w:val="nil"/>
          <w:left w:val="nil"/>
          <w:bottom w:val="nil"/>
          <w:right w:val="nil"/>
          <w:between w:val="nil"/>
        </w:pBdr>
        <w:spacing w:before="120" w:after="120"/>
        <w:ind w:firstLine="720"/>
        <w:jc w:val="both"/>
        <w:rPr>
          <w:rFonts w:ascii="Times New Roman" w:eastAsia="Times New Roman" w:hAnsi="Times New Roman" w:cs="Times New Roman"/>
          <w:bCs/>
          <w:color w:val="000000"/>
          <w:sz w:val="28"/>
          <w:szCs w:val="28"/>
        </w:rPr>
      </w:pPr>
      <w:r w:rsidRPr="00276F80">
        <w:rPr>
          <w:rFonts w:ascii="Times New Roman" w:eastAsia="Times New Roman" w:hAnsi="Times New Roman" w:cs="Times New Roman"/>
          <w:bCs/>
          <w:color w:val="000000"/>
          <w:sz w:val="28"/>
          <w:szCs w:val="28"/>
        </w:rPr>
        <w:t xml:space="preserve">- Nguồn vốn: </w:t>
      </w:r>
      <w:r w:rsidR="00A0188A" w:rsidRPr="00276F80">
        <w:rPr>
          <w:rFonts w:ascii="Times New Roman" w:eastAsia="Times New Roman" w:hAnsi="Times New Roman" w:cs="Times New Roman"/>
          <w:bCs/>
          <w:sz w:val="28"/>
          <w:szCs w:val="28"/>
        </w:rPr>
        <w:t>Ngân sách tỉnh</w:t>
      </w:r>
      <w:r w:rsidRPr="00276F80">
        <w:rPr>
          <w:rFonts w:ascii="Times New Roman" w:eastAsia="Times New Roman" w:hAnsi="Times New Roman" w:cs="Times New Roman"/>
          <w:bCs/>
          <w:color w:val="000000"/>
          <w:sz w:val="28"/>
          <w:szCs w:val="28"/>
        </w:rPr>
        <w:t>.</w:t>
      </w:r>
    </w:p>
    <w:p w14:paraId="62AB819F" w14:textId="77777777" w:rsidR="007F17B6" w:rsidRDefault="00923736" w:rsidP="007537A2">
      <w:pPr>
        <w:pBdr>
          <w:top w:val="nil"/>
          <w:left w:val="nil"/>
          <w:bottom w:val="nil"/>
          <w:right w:val="nil"/>
          <w:between w:val="nil"/>
        </w:pBdr>
        <w:spacing w:before="120" w:after="12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Nội dung công việc của gói thầu</w:t>
      </w:r>
    </w:p>
    <w:p w14:paraId="3B1AA5E6"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b/>
          <w:bCs/>
          <w:color w:val="000000"/>
          <w:sz w:val="28"/>
          <w:szCs w:val="28"/>
          <w:lang w:val="en-US"/>
        </w:rPr>
      </w:pPr>
      <w:r w:rsidRPr="001E4093">
        <w:rPr>
          <w:rFonts w:ascii="Times New Roman" w:eastAsia="Times New Roman" w:hAnsi="Times New Roman" w:cs="Times New Roman"/>
          <w:b/>
          <w:bCs/>
          <w:color w:val="000000"/>
          <w:sz w:val="28"/>
          <w:szCs w:val="28"/>
          <w:lang w:val="en-US"/>
        </w:rPr>
        <w:t>NỘI DUNG DIỄN TẬP</w:t>
      </w:r>
    </w:p>
    <w:p w14:paraId="085B2C98"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1. Nội dung diễn tập: gồm 03 bước</w:t>
      </w:r>
    </w:p>
    <w:p w14:paraId="2CCA7400"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Bước 1: Thực hiện thuyết minh nội dung kịch bản và cơ chế vận hành công tác ứng phó sự cố tràn dầu tỉnh Hậu Giang.</w:t>
      </w:r>
    </w:p>
    <w:p w14:paraId="6DD0E0FD"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Bước 2: Tổ chức diễn tập thực binh tại hiện trường diễn tập. Bước 3: Công tác báo cáo kết quả diễn tập.</w:t>
      </w:r>
    </w:p>
    <w:p w14:paraId="01544492"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2. Tình huống và phân cấp ứng phó sự cố</w:t>
      </w:r>
    </w:p>
    <w:p w14:paraId="18D755DB"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i/>
          <w:iCs/>
          <w:color w:val="000000"/>
          <w:sz w:val="28"/>
          <w:szCs w:val="28"/>
          <w:lang w:val="en-US"/>
        </w:rPr>
      </w:pPr>
      <w:r w:rsidRPr="001E4093">
        <w:rPr>
          <w:rFonts w:ascii="Times New Roman" w:eastAsia="Times New Roman" w:hAnsi="Times New Roman" w:cs="Times New Roman"/>
          <w:i/>
          <w:iCs/>
          <w:color w:val="000000"/>
          <w:sz w:val="28"/>
          <w:szCs w:val="28"/>
          <w:lang w:val="en-US"/>
        </w:rPr>
        <w:t>2.1. Giả định tình huống sự cố</w:t>
      </w:r>
    </w:p>
    <w:p w14:paraId="18056A9C"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Mô tả tình huống:</w:t>
      </w:r>
    </w:p>
    <w:p w14:paraId="22D79C8E"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Vào lúc 7 giờ 30 phút ngày 29/11/2024, tại Bến cảng tổng hợp VIMC Hậu Giang thuộc Công ty TNHH MTV Dịch vụ Hàng hải Hậu Giang, tọa lạc tại Khu công nghiệp Sông Hậu - giai đoạn 1, xã Đông Phú, huyện Châu Thành, tỉnh Hậu Giang, tàu A có tải trọng 5.000 DWT đang làm hàng tại cầu cảng số 1 của Bến cảng Tổng hợp VIMC Hậu Giang. Bất ngờ bị một tàu chở dầu DO 1.500 tấn bị sự cố máy va vào mạn phải của tàu hàng A. Sự cố va chạm làm phần mũi tàu A bị biến dạng, tàu dầu bị thủng 01 khoang chứa (tương đương 150 tấn) chảy tràn ra khu vực trước bến cảng. Do va chạm mạnh đã làm cho 02 thuyền viên đang làm việc trên tàu A bị thương.</w:t>
      </w:r>
    </w:p>
    <w:p w14:paraId="449DC66B"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lastRenderedPageBreak/>
        <w:t>Tại vị trí xảy ra sự cố có gió Đông Bắc, tốc độ gió 1,3 m/s, thủy triều đang lên, lưu lượng dòng chảy là 0,5 m/s; nhiệt độ: 29oC và vệt dầu tràn DO có xu hướng trôi vào bờ, ước lượng dầu tràn ra môi trường khoảng 50m3 và tiếp tục tràn ra có nguy cơ ảnh hưởng đến các khu vực lân cận; tình huống sự cố không phát sinh sự cố cháy nổ.</w:t>
      </w:r>
    </w:p>
    <w:p w14:paraId="73D1DC5C"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i/>
          <w:iCs/>
          <w:color w:val="000000"/>
          <w:sz w:val="28"/>
          <w:szCs w:val="28"/>
          <w:lang w:val="en-US"/>
        </w:rPr>
      </w:pPr>
      <w:r w:rsidRPr="001E4093">
        <w:rPr>
          <w:rFonts w:ascii="Times New Roman" w:eastAsia="Times New Roman" w:hAnsi="Times New Roman" w:cs="Times New Roman"/>
          <w:i/>
          <w:iCs/>
          <w:color w:val="000000"/>
          <w:sz w:val="28"/>
          <w:szCs w:val="28"/>
          <w:lang w:val="en-US"/>
        </w:rPr>
        <w:t>2.2. Phân cấp công tác ứng phó sự cố tràn dầu</w:t>
      </w:r>
    </w:p>
    <w:p w14:paraId="54FFA3B7"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i/>
          <w:iCs/>
          <w:color w:val="000000"/>
          <w:sz w:val="28"/>
          <w:szCs w:val="28"/>
          <w:lang w:val="en-US"/>
        </w:rPr>
      </w:pPr>
      <w:r w:rsidRPr="001E4093">
        <w:rPr>
          <w:rFonts w:ascii="Times New Roman" w:eastAsia="Times New Roman" w:hAnsi="Times New Roman" w:cs="Times New Roman"/>
          <w:i/>
          <w:iCs/>
          <w:color w:val="000000"/>
          <w:sz w:val="28"/>
          <w:szCs w:val="28"/>
          <w:lang w:val="en-US"/>
        </w:rPr>
        <w:t>Cấp 1 (cấp cơ sở):</w:t>
      </w:r>
    </w:p>
    <w:p w14:paraId="6E388BB4"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Sau khi sự cố xuất hiện, lực lượng ứng phó sự cố tràn dầu tại chỗ của Công ty TNHH MTV Dịch vụ Hàng hải Hậu Giang được báo động và triển khai công tác ứng phó cấp cơ sở theo Kế hoạch ứng phó sự cố tràn dầu của VIMC Hậu Giang được duyệt; tập trung xử lý sự cố, di tản cán bộ và công nhân viên.</w:t>
      </w:r>
    </w:p>
    <w:p w14:paraId="0A546BA2"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xml:space="preserve">Sự cố vượt khả năng ứng phó của cơ sở. Công ty TNHH MTV Dịch vụ Hàng hải Hậu Giang thông báo tình hình sự cố đến Ban Chỉ huy; lực lượng Phòng Cảnh sát Phòng cháy, chữa cháy và Cứu nạn, cứu hộ - Công an tỉnh Hậu Giang, lực lượng y tế và các sở ngành có liên quan: Sở Công Thương, Công an tỉnh, Ban Quản lý các khu công nghiệp tỉnh, Sở Tài nguyên và Môi trường, UBND huyện Châu Thành, UBND xã Đông </w:t>
      </w:r>
      <w:proofErr w:type="gramStart"/>
      <w:r w:rsidRPr="001E4093">
        <w:rPr>
          <w:rFonts w:ascii="Times New Roman" w:eastAsia="Times New Roman" w:hAnsi="Times New Roman" w:cs="Times New Roman"/>
          <w:color w:val="000000"/>
          <w:sz w:val="28"/>
          <w:szCs w:val="28"/>
          <w:lang w:val="en-US"/>
        </w:rPr>
        <w:t>Phú,...</w:t>
      </w:r>
      <w:proofErr w:type="gramEnd"/>
      <w:r w:rsidRPr="001E4093">
        <w:rPr>
          <w:rFonts w:ascii="Times New Roman" w:eastAsia="Times New Roman" w:hAnsi="Times New Roman" w:cs="Times New Roman"/>
          <w:color w:val="000000"/>
          <w:sz w:val="28"/>
          <w:szCs w:val="28"/>
          <w:lang w:val="en-US"/>
        </w:rPr>
        <w:t xml:space="preserve"> nhờ hỗ trợ.</w:t>
      </w:r>
    </w:p>
    <w:p w14:paraId="63B1E769"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i/>
          <w:iCs/>
          <w:color w:val="000000"/>
          <w:sz w:val="28"/>
          <w:szCs w:val="28"/>
          <w:lang w:val="en-US"/>
        </w:rPr>
      </w:pPr>
      <w:r w:rsidRPr="001E4093">
        <w:rPr>
          <w:rFonts w:ascii="Times New Roman" w:eastAsia="Times New Roman" w:hAnsi="Times New Roman" w:cs="Times New Roman"/>
          <w:i/>
          <w:iCs/>
          <w:color w:val="000000"/>
          <w:sz w:val="28"/>
          <w:szCs w:val="28"/>
          <w:lang w:val="en-US"/>
        </w:rPr>
        <w:t>Cấp 2 (cấp tỉnh): gồm 03 giai đoạn, như sau: Giai đoạn 1:</w:t>
      </w:r>
    </w:p>
    <w:p w14:paraId="3B07A4E0"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i/>
          <w:iCs/>
          <w:color w:val="000000"/>
          <w:sz w:val="28"/>
          <w:szCs w:val="28"/>
          <w:lang w:val="en-US"/>
        </w:rPr>
      </w:pPr>
      <w:r w:rsidRPr="001E4093">
        <w:rPr>
          <w:rFonts w:ascii="Times New Roman" w:eastAsia="Times New Roman" w:hAnsi="Times New Roman" w:cs="Times New Roman"/>
          <w:color w:val="000000"/>
          <w:sz w:val="28"/>
          <w:szCs w:val="28"/>
          <w:lang w:val="en-US"/>
        </w:rPr>
        <w:t>- Lực lượng ứng phó ban đầu xử lý sự cố tràn dầu: Lực lượng dân quân, Đồn Công an Khu công nghiệp Sông Hậu đến hiện trường đầu tiên bảo đảm công tác an ninh trật tự tại hiện trường; lực lượng Cảnh sát Phòng cháy, chữa cháy và Cứu nạn, cứu hộ - Công an tỉnh Hậu Giang đến hiện trường thực hiện công tác cứu nạn - cứu hộ; lực lượng y bác sĩ của Trung tâm Y tế huyện Châu Thành nhanh chóng đến hiện trường cấp cứu nạn nhân</w:t>
      </w:r>
      <w:r w:rsidRPr="001E4093">
        <w:rPr>
          <w:rFonts w:ascii="Times New Roman" w:eastAsia="Times New Roman" w:hAnsi="Times New Roman" w:cs="Times New Roman"/>
          <w:i/>
          <w:iCs/>
          <w:color w:val="000000"/>
          <w:sz w:val="28"/>
          <w:szCs w:val="28"/>
          <w:lang w:val="en-US"/>
        </w:rPr>
        <w:t>.</w:t>
      </w:r>
    </w:p>
    <w:p w14:paraId="2F4CF746"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Tuy nhiên, sự cố tiếp tục diễn biến phức tạp, phạm vi dầu tràn lan rộng hơn, có nguy cơ ảnh hưởng đến môi trường cấp khu vực. Chỉ huy lực lượng Cảnh sát Phòng cháy, chữa cháy tại hiện trường nhận thấy tình hình phức tạp đề nghị tăng cường lực lượng chi viện và vận hành cơ chế ứng phó sự cố tràn dầu cấp tỉnh.</w:t>
      </w:r>
    </w:p>
    <w:p w14:paraId="36B7005D"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i/>
          <w:iCs/>
          <w:color w:val="000000"/>
          <w:sz w:val="28"/>
          <w:szCs w:val="28"/>
          <w:lang w:val="en-US"/>
        </w:rPr>
      </w:pPr>
      <w:r w:rsidRPr="001E4093">
        <w:rPr>
          <w:rFonts w:ascii="Times New Roman" w:eastAsia="Times New Roman" w:hAnsi="Times New Roman" w:cs="Times New Roman"/>
          <w:i/>
          <w:iCs/>
          <w:color w:val="000000"/>
          <w:sz w:val="28"/>
          <w:szCs w:val="28"/>
          <w:lang w:val="en-US"/>
        </w:rPr>
        <w:t>Giai đoạn 2:</w:t>
      </w:r>
    </w:p>
    <w:p w14:paraId="2595B1A6"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Vận hành cơ chế, biện pháp ứng phó sự cố tràn dầu cấp tỉnh theo Kế hoạch số 221/KH-UBND ngày 28/12/2021 của UBND tỉnh, Sở Chỉ huy tham gia trực tiếp công tác chỉ đạo, các lực lượng chức năng được tăng cường chi viện cho hiện trường.</w:t>
      </w:r>
    </w:p>
    <w:p w14:paraId="7ACCFA2E"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Công tác ứng phó có hiệu quả, sự cố tràn dầu được khống chế, mức độ ô nhiễm chỉ nằm trong khu vực sự cố, được kiểm soát và không phát tán dầu tràn ra bên ngoài môi trường, không ảnh hưởng đến môi trường, hoạt động sản xuất của doanh nghiệp và cuộc sống của người dân; công tác cứu chữa người bị nạn, công tác sơ tán công nhân đến vùng an toàn được đảm bảo.</w:t>
      </w:r>
    </w:p>
    <w:p w14:paraId="24A69E7D"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lastRenderedPageBreak/>
        <w:t>- Công tác thông tin và tuyên truyền cho nhân dân trong vùng được đảm bảo kịp thời, đầy đủ, chính xác; không để tình trạng tụ tập đông người hiếu kỳ làm ảnh hưởng đến công tác ứng phó sự cố của các lực lượng chức năng.</w:t>
      </w:r>
    </w:p>
    <w:p w14:paraId="271AEAEB"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i/>
          <w:iCs/>
          <w:color w:val="000000"/>
          <w:sz w:val="28"/>
          <w:szCs w:val="28"/>
          <w:lang w:val="en-US"/>
        </w:rPr>
      </w:pPr>
      <w:r w:rsidRPr="001E4093">
        <w:rPr>
          <w:rFonts w:ascii="Times New Roman" w:eastAsia="Times New Roman" w:hAnsi="Times New Roman" w:cs="Times New Roman"/>
          <w:i/>
          <w:iCs/>
          <w:color w:val="000000"/>
          <w:sz w:val="28"/>
          <w:szCs w:val="28"/>
          <w:lang w:val="en-US"/>
        </w:rPr>
        <w:t>Giai đoạn 3:</w:t>
      </w:r>
    </w:p>
    <w:p w14:paraId="4EB2F41D"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Kết thúc hoạt động ứng phó, xử lý sự cố môi trường thực hiện tiêu độc môi trường và tiêu tẩy, vệ sinh vô trùng cho các lực lượng tham gia trực tiếp công tác ứng cứu tại hiện trường; công tác khám nghiệm hiện trường điều tra nguyên nhân được tiến hành; thực hiện việc thu gom dầu tràn, chất thải nguy hại và thu dọn hiện trường; thực hiện đo kiểm, quan trắc, đánh giá tác động của sự cố với môi trường Bến cảng tổng hợp VIMC Hậu Giang và khu vực lân cận; báo cáo đánh giá công tác tổ chức ứng phó sự cố tràn dầu.</w:t>
      </w:r>
    </w:p>
    <w:p w14:paraId="424BE5F6"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3. Công tác tổ chức diễn tập</w:t>
      </w:r>
    </w:p>
    <w:p w14:paraId="74C1D7A5"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Công tác tổ chức diễn tập gồm các nội dung công việc sau:</w:t>
      </w:r>
    </w:p>
    <w:p w14:paraId="4B7AC782"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Khảo sát, đánh giá và lập phương án bố trí hiện trường diễn tập;</w:t>
      </w:r>
    </w:p>
    <w:p w14:paraId="404495BA"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Xây dựng kịch bản diễn tập;</w:t>
      </w:r>
    </w:p>
    <w:p w14:paraId="2230CFB2"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Họp triển khai kịch bản, phương án diễn tập và thống nhất;</w:t>
      </w:r>
    </w:p>
    <w:p w14:paraId="459CB24F"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Rà soát kiểm tra phương tiện, trang thiết bị, vật tư phục vụ cho công tác huấn luyện</w:t>
      </w:r>
    </w:p>
    <w:p w14:paraId="277167F4"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Triển khai công tác huấn luyện;</w:t>
      </w:r>
    </w:p>
    <w:p w14:paraId="44ADBAA8"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Triển khai hợp luyện các giai đoạn diễn tập;</w:t>
      </w:r>
    </w:p>
    <w:p w14:paraId="57DE8FA7"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Tổ chức tổng duyệt và quay dựng phim cơ chế diễn tập;</w:t>
      </w:r>
    </w:p>
    <w:p w14:paraId="1039E498"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Chuẩn bị công tác hậu cần và rà soát kiểm tra trước khi diễn tập chính thức;</w:t>
      </w:r>
    </w:p>
    <w:p w14:paraId="1803566A" w14:textId="77777777" w:rsidR="008D6550" w:rsidRPr="001E4093"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lang w:val="en-US"/>
        </w:rPr>
      </w:pPr>
      <w:r w:rsidRPr="001E4093">
        <w:rPr>
          <w:rFonts w:ascii="Times New Roman" w:eastAsia="Times New Roman" w:hAnsi="Times New Roman" w:cs="Times New Roman"/>
          <w:color w:val="000000"/>
          <w:sz w:val="28"/>
          <w:szCs w:val="28"/>
          <w:lang w:val="en-US"/>
        </w:rPr>
        <w:t>- Tổ chức chính thức buổi diễn tập.</w:t>
      </w:r>
    </w:p>
    <w:p w14:paraId="5316E704" w14:textId="77777777" w:rsidR="008D6550" w:rsidRDefault="008D6550" w:rsidP="008D6550">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rPr>
      </w:pPr>
      <w:r w:rsidRPr="001E4093">
        <w:rPr>
          <w:rFonts w:ascii="Times New Roman" w:eastAsia="Times New Roman" w:hAnsi="Times New Roman" w:cs="Times New Roman"/>
          <w:color w:val="000000"/>
          <w:sz w:val="28"/>
          <w:szCs w:val="28"/>
          <w:lang w:val="en-US"/>
        </w:rPr>
        <w:t>- Tổng hợp, rút kinh nghiệm, báo cáo kết quả diễn tập.</w:t>
      </w:r>
    </w:p>
    <w:p w14:paraId="45469C7E" w14:textId="357C7F3C" w:rsidR="008D6550" w:rsidRDefault="008D6550" w:rsidP="008D6550">
      <w:pPr>
        <w:pBdr>
          <w:top w:val="nil"/>
          <w:left w:val="nil"/>
          <w:bottom w:val="nil"/>
          <w:right w:val="nil"/>
          <w:between w:val="nil"/>
        </w:pBdr>
        <w:spacing w:before="120" w:after="120"/>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BẢNG TỔNG HỢP KHỐI LƯỢNG CÔNG VIỆC CHO GÓI THẦU</w:t>
      </w:r>
    </w:p>
    <w:tbl>
      <w:tblPr>
        <w:tblW w:w="8966" w:type="dxa"/>
        <w:tblCellMar>
          <w:left w:w="0" w:type="dxa"/>
          <w:right w:w="0" w:type="dxa"/>
        </w:tblCellMar>
        <w:tblLook w:val="04A0" w:firstRow="1" w:lastRow="0" w:firstColumn="1" w:lastColumn="0" w:noHBand="0" w:noVBand="1"/>
      </w:tblPr>
      <w:tblGrid>
        <w:gridCol w:w="718"/>
        <w:gridCol w:w="3955"/>
        <w:gridCol w:w="3119"/>
        <w:gridCol w:w="1138"/>
        <w:gridCol w:w="36"/>
      </w:tblGrid>
      <w:tr w:rsidR="00276F80" w:rsidRPr="00276F80" w14:paraId="65CD685D" w14:textId="77777777" w:rsidTr="00276F80">
        <w:trPr>
          <w:gridAfter w:val="1"/>
          <w:trHeight w:val="419"/>
        </w:trPr>
        <w:tc>
          <w:tcPr>
            <w:tcW w:w="7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488B36"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STT</w:t>
            </w:r>
          </w:p>
        </w:tc>
        <w:tc>
          <w:tcPr>
            <w:tcW w:w="39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118B48"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Hạng mục</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191BF4"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Diễn giải nội dung</w:t>
            </w: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522E77"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Đơn vị tính</w:t>
            </w:r>
          </w:p>
        </w:tc>
      </w:tr>
      <w:tr w:rsidR="00276F80" w:rsidRPr="00276F80" w14:paraId="00EB9945" w14:textId="77777777" w:rsidTr="00276F80">
        <w:trPr>
          <w:trHeight w:val="276"/>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9AF86" w14:textId="77777777" w:rsidR="00276F80" w:rsidRPr="00276F80" w:rsidRDefault="00276F80" w:rsidP="00276F80">
            <w:pPr>
              <w:spacing w:before="120" w:after="120"/>
              <w:rPr>
                <w:rFonts w:ascii="Times New Roman" w:hAnsi="Times New Roman" w:cs="Times New Roman"/>
                <w:b/>
                <w:bCs/>
                <w:color w:val="000000"/>
                <w:sz w:val="26"/>
                <w:szCs w:val="26"/>
              </w:rPr>
            </w:pPr>
          </w:p>
        </w:tc>
        <w:tc>
          <w:tcPr>
            <w:tcW w:w="3955"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F6533" w14:textId="77777777" w:rsidR="00276F80" w:rsidRPr="00276F80" w:rsidRDefault="00276F80" w:rsidP="00276F80">
            <w:pPr>
              <w:spacing w:before="120" w:after="120"/>
              <w:rPr>
                <w:rFonts w:ascii="Times New Roman" w:hAnsi="Times New Roman" w:cs="Times New Roman"/>
                <w:b/>
                <w:bCs/>
                <w:color w:val="000000"/>
                <w:sz w:val="26"/>
                <w:szCs w:val="26"/>
              </w:rPr>
            </w:pPr>
          </w:p>
        </w:tc>
        <w:tc>
          <w:tcPr>
            <w:tcW w:w="3119"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A0DE1" w14:textId="77777777" w:rsidR="00276F80" w:rsidRPr="00276F80" w:rsidRDefault="00276F80" w:rsidP="00276F80">
            <w:pPr>
              <w:spacing w:before="120" w:after="120"/>
              <w:rPr>
                <w:rFonts w:ascii="Times New Roman" w:hAnsi="Times New Roman" w:cs="Times New Roman"/>
                <w:b/>
                <w:bCs/>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9314A1" w14:textId="77777777" w:rsidR="00276F80" w:rsidRPr="00276F80" w:rsidRDefault="00276F80" w:rsidP="00276F80">
            <w:pPr>
              <w:spacing w:before="120" w:after="120"/>
              <w:rPr>
                <w:rFonts w:ascii="Times New Roman" w:hAnsi="Times New Roman" w:cs="Times New Roman"/>
                <w:b/>
                <w:bCs/>
                <w:color w:val="000000"/>
                <w:sz w:val="26"/>
                <w:szCs w:val="2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B3E8E" w14:textId="77777777" w:rsidR="00276F80" w:rsidRPr="00276F80" w:rsidRDefault="00276F80" w:rsidP="00276F80">
            <w:pPr>
              <w:spacing w:before="120" w:after="120"/>
              <w:jc w:val="center"/>
              <w:rPr>
                <w:rFonts w:ascii="Times New Roman" w:hAnsi="Times New Roman" w:cs="Times New Roman"/>
                <w:b/>
                <w:bCs/>
                <w:color w:val="000000"/>
                <w:sz w:val="26"/>
                <w:szCs w:val="26"/>
              </w:rPr>
            </w:pPr>
          </w:p>
        </w:tc>
      </w:tr>
      <w:tr w:rsidR="00276F80" w:rsidRPr="00276F80" w14:paraId="4C26E9FA"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FD9956"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I</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F05CE0"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THỰC HIỆN CHUNG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27AEAE"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65109E"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3C3B5B3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878F57D"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EB00FA"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91328A"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Nội dung 1. Chuẩn bị cho công tác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4CA90E"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FE5E84"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2E7CE56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BB066DD"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6E6CD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a</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514E7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Khảo sát địa điểm diễn tập, chuẩn bị nguồn lực cho diễn tập, nghiên cứu thu thập thông tin phục vụ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3B079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9EEAB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229F7DF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32A0F14"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708F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a.1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0066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Tổng hợp thông tin, đánh giá và phân tích số liệu thu thập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91B3D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Chuyên gia nhóm I</w:t>
            </w:r>
            <w:r w:rsidRPr="00276F80">
              <w:rPr>
                <w:rFonts w:ascii="Times New Roman" w:hAnsi="Times New Roman" w:cs="Times New Roman"/>
                <w:color w:val="000000"/>
                <w:sz w:val="26"/>
                <w:szCs w:val="26"/>
              </w:rPr>
              <w:br/>
              <w:t>Số ngày công: 02 ngày</w:t>
            </w:r>
            <w:r w:rsidRPr="00276F80">
              <w:rPr>
                <w:rFonts w:ascii="Times New Roman" w:hAnsi="Times New Roman" w:cs="Times New Roman"/>
                <w:color w:val="000000"/>
                <w:sz w:val="26"/>
                <w:szCs w:val="26"/>
              </w:rPr>
              <w:br/>
              <w:t>Số người: 4 người</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AD41E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 công</w:t>
            </w:r>
          </w:p>
        </w:tc>
        <w:tc>
          <w:tcPr>
            <w:tcW w:w="0" w:type="auto"/>
            <w:vAlign w:val="center"/>
            <w:hideMark/>
          </w:tcPr>
          <w:p w14:paraId="20C726D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B94A809"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91273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a.2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9B391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khác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ABAD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0FAC5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754643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E6A054C"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FF1AE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B76A7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Thuê phương tiện di chuyển cho nhóm chuyên gia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7BC4D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xe: 01 xe (xe 04 chỗ)</w:t>
            </w:r>
            <w:r w:rsidRPr="00276F80">
              <w:rPr>
                <w:rFonts w:ascii="Times New Roman" w:hAnsi="Times New Roman" w:cs="Times New Roman"/>
                <w:color w:val="000000"/>
                <w:sz w:val="26"/>
                <w:szCs w:val="26"/>
              </w:rPr>
              <w:br/>
              <w:t>Số ngày: 02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3C976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Chuyến</w:t>
            </w:r>
          </w:p>
        </w:tc>
        <w:tc>
          <w:tcPr>
            <w:tcW w:w="0" w:type="auto"/>
            <w:vAlign w:val="center"/>
            <w:hideMark/>
          </w:tcPr>
          <w:p w14:paraId="1289E02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1F2A00A"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5A247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363D6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Thuê phòng nghỉ cho nhóm chuyên gia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DF680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người: 4 người</w:t>
            </w:r>
            <w:r w:rsidRPr="00276F80">
              <w:rPr>
                <w:rFonts w:ascii="Times New Roman" w:hAnsi="Times New Roman" w:cs="Times New Roman"/>
                <w:color w:val="000000"/>
                <w:sz w:val="26"/>
                <w:szCs w:val="26"/>
              </w:rPr>
              <w:br/>
              <w:t>Số đêm lưu trú: 1 đêm</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A6777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Phòng/ đêm</w:t>
            </w:r>
          </w:p>
        </w:tc>
        <w:tc>
          <w:tcPr>
            <w:tcW w:w="0" w:type="auto"/>
            <w:vAlign w:val="center"/>
            <w:hideMark/>
          </w:tcPr>
          <w:p w14:paraId="2641B61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E29E667"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F26EC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8FDB1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hỗ trợ tiền ăn cho nhóm chuyên gia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61B8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04 người</w:t>
            </w:r>
            <w:r w:rsidRPr="00276F80">
              <w:rPr>
                <w:rFonts w:ascii="Times New Roman" w:hAnsi="Times New Roman" w:cs="Times New Roman"/>
                <w:color w:val="000000"/>
                <w:sz w:val="26"/>
                <w:szCs w:val="26"/>
              </w:rPr>
              <w:br/>
              <w:t>Số ngày khảo sát: 02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EA55F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ngày</w:t>
            </w:r>
          </w:p>
        </w:tc>
        <w:tc>
          <w:tcPr>
            <w:tcW w:w="0" w:type="auto"/>
            <w:vAlign w:val="center"/>
            <w:hideMark/>
          </w:tcPr>
          <w:p w14:paraId="07F0DBB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75BC8F0"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78DEF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0EE35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Xây dựng chương trình diễn tập và chuẩn bị cho công tác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3E46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CF44C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D8E4E3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C52CA5E"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3845C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D9ABA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nhân công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9BD12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B3C61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34C45DE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A8BB5E4"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2A707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2A141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Xây dựng kế hoạch, đề cương kịch bản diễn tập (gồm: Dự thảo và chỉnh sửa sau góp ý)</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51CEC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Chuyên gia nhóm I</w:t>
            </w:r>
            <w:r w:rsidRPr="00276F80">
              <w:rPr>
                <w:rFonts w:ascii="Times New Roman" w:hAnsi="Times New Roman" w:cs="Times New Roman"/>
                <w:color w:val="000000"/>
                <w:sz w:val="26"/>
                <w:szCs w:val="26"/>
              </w:rPr>
              <w:br/>
              <w:t>Số ngày công: 04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75D3D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 công</w:t>
            </w:r>
          </w:p>
        </w:tc>
        <w:tc>
          <w:tcPr>
            <w:tcW w:w="0" w:type="auto"/>
            <w:vAlign w:val="center"/>
            <w:hideMark/>
          </w:tcPr>
          <w:p w14:paraId="3F4D10D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2215E0E"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D9EA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4B662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Thiết kế các hạng mục chương trình: thẻ đeo, cờ lưu niệm</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9B7E1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Chuyên gia nhóm IV</w:t>
            </w:r>
            <w:r w:rsidRPr="00276F80">
              <w:rPr>
                <w:rFonts w:ascii="Times New Roman" w:hAnsi="Times New Roman" w:cs="Times New Roman"/>
                <w:color w:val="000000"/>
                <w:sz w:val="26"/>
                <w:szCs w:val="26"/>
              </w:rPr>
              <w:br/>
              <w:t>Số ngày công: 2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41764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 công</w:t>
            </w:r>
          </w:p>
        </w:tc>
        <w:tc>
          <w:tcPr>
            <w:tcW w:w="0" w:type="auto"/>
            <w:vAlign w:val="center"/>
            <w:hideMark/>
          </w:tcPr>
          <w:p w14:paraId="14642D0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30F7B8D"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22357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6A3C7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Soạn thảo, ban hành quyết định thành lập ban tổ chức, công văn, giấy mời tham </w:t>
            </w:r>
            <w:proofErr w:type="gramStart"/>
            <w:r w:rsidRPr="00276F80">
              <w:rPr>
                <w:rFonts w:ascii="Times New Roman" w:hAnsi="Times New Roman" w:cs="Times New Roman"/>
                <w:color w:val="000000"/>
                <w:sz w:val="26"/>
                <w:szCs w:val="26"/>
              </w:rPr>
              <w:t>dự,…</w:t>
            </w:r>
            <w:proofErr w:type="gramEnd"/>
            <w:r w:rsidRPr="00276F80">
              <w:rPr>
                <w:rFonts w:ascii="Times New Roman" w:hAnsi="Times New Roman" w:cs="Times New Roman"/>
                <w:color w:val="000000"/>
                <w:sz w:val="26"/>
                <w:szCs w:val="26"/>
              </w:rPr>
              <w:t xml:space="preserve">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9FB04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Chuyên gia nhóm II</w:t>
            </w:r>
            <w:r w:rsidRPr="00276F80">
              <w:rPr>
                <w:rFonts w:ascii="Times New Roman" w:hAnsi="Times New Roman" w:cs="Times New Roman"/>
                <w:color w:val="000000"/>
                <w:sz w:val="26"/>
                <w:szCs w:val="26"/>
              </w:rPr>
              <w:br/>
              <w:t>Số ngày công: 01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3B3DA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 công</w:t>
            </w:r>
          </w:p>
        </w:tc>
        <w:tc>
          <w:tcPr>
            <w:tcW w:w="0" w:type="auto"/>
            <w:vAlign w:val="center"/>
            <w:hideMark/>
          </w:tcPr>
          <w:p w14:paraId="62B84A8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CF84614"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3A2A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83664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tiêu hao vật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F7F04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C909D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2A8B4C3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4716541"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A5548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A8315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in ấn tài liệu Dự thảo kịch bản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795A8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Dự thảo kịch bản diễn tập (50 trang x 500 đồng/trang + 10.000 đóng cuốn)</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91CB6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4D35CFC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C72DAD3"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46458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b.3</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E640D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khác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52F23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230E1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03E111C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11D5058"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41B5F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EE41A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Thuê phương tiện di chuyển đưa đón nhóm chuyên gia đơn vị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59B91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xe: 01 xe (xe 04 chỗ)</w:t>
            </w:r>
            <w:r w:rsidRPr="00276F80">
              <w:rPr>
                <w:rFonts w:ascii="Times New Roman" w:hAnsi="Times New Roman" w:cs="Times New Roman"/>
                <w:color w:val="000000"/>
                <w:sz w:val="26"/>
                <w:szCs w:val="26"/>
              </w:rPr>
              <w:br/>
              <w:t>Số ngày: 01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1DEF1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Chuyến</w:t>
            </w:r>
          </w:p>
        </w:tc>
        <w:tc>
          <w:tcPr>
            <w:tcW w:w="0" w:type="auto"/>
            <w:vAlign w:val="center"/>
            <w:hideMark/>
          </w:tcPr>
          <w:p w14:paraId="3369E90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5E22404"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9FE62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4E64F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Chi nước uống cho các đại biểu tham dự hội thảo góp ý kịch bản diễn tập (Chi phí tổ chức cuộc họp với các ngành liên </w:t>
            </w:r>
            <w:proofErr w:type="gramStart"/>
            <w:r w:rsidRPr="00276F80">
              <w:rPr>
                <w:rFonts w:ascii="Times New Roman" w:hAnsi="Times New Roman" w:cs="Times New Roman"/>
                <w:color w:val="000000"/>
                <w:sz w:val="26"/>
                <w:szCs w:val="26"/>
              </w:rPr>
              <w:t>quan )</w:t>
            </w:r>
            <w:proofErr w:type="gramEnd"/>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84B03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20 người x 1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68653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ngày</w:t>
            </w:r>
          </w:p>
        </w:tc>
        <w:tc>
          <w:tcPr>
            <w:tcW w:w="0" w:type="auto"/>
            <w:vAlign w:val="center"/>
            <w:hideMark/>
          </w:tcPr>
          <w:p w14:paraId="44002D9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53FFA35"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8C9AB2"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17986D"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Nội dung 2. Tổ chức luyện tập trực tiếp tại Cảng VIMC (4 ngày)</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F4772"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02 ngày luyện tập giai đoạn 01</w:t>
            </w:r>
            <w:r w:rsidRPr="00276F80">
              <w:rPr>
                <w:rFonts w:ascii="Times New Roman" w:hAnsi="Times New Roman" w:cs="Times New Roman"/>
                <w:b/>
                <w:bCs/>
                <w:color w:val="000000"/>
                <w:sz w:val="26"/>
                <w:szCs w:val="26"/>
              </w:rPr>
              <w:br/>
            </w:r>
            <w:r w:rsidRPr="00276F80">
              <w:rPr>
                <w:rFonts w:ascii="Times New Roman" w:hAnsi="Times New Roman" w:cs="Times New Roman"/>
                <w:b/>
                <w:bCs/>
                <w:color w:val="000000"/>
                <w:sz w:val="26"/>
                <w:szCs w:val="26"/>
              </w:rPr>
              <w:lastRenderedPageBreak/>
              <w:t>02 ngày luyện tập giai đoạn 02</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A49C95" w14:textId="77777777" w:rsidR="00276F80" w:rsidRPr="00276F80" w:rsidRDefault="00276F80" w:rsidP="00276F80">
            <w:pPr>
              <w:spacing w:before="120" w:after="120"/>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lastRenderedPageBreak/>
              <w:t> </w:t>
            </w:r>
          </w:p>
        </w:tc>
        <w:tc>
          <w:tcPr>
            <w:tcW w:w="0" w:type="auto"/>
            <w:vAlign w:val="center"/>
            <w:hideMark/>
          </w:tcPr>
          <w:p w14:paraId="7817D47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5168A45"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6E96A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a</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963E8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nhân công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E90A1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361BA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12CEDD90"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4289EF2"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C3524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3960F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Biên soạn tài liệu huấn luyện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4A9E0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Chuyên gia nhóm I</w:t>
            </w:r>
            <w:r w:rsidRPr="00276F80">
              <w:rPr>
                <w:rFonts w:ascii="Times New Roman" w:hAnsi="Times New Roman" w:cs="Times New Roman"/>
                <w:color w:val="000000"/>
                <w:sz w:val="26"/>
                <w:szCs w:val="26"/>
              </w:rPr>
              <w:br/>
              <w:t>Số ngày công: 03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9E584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 công</w:t>
            </w:r>
          </w:p>
        </w:tc>
        <w:tc>
          <w:tcPr>
            <w:tcW w:w="0" w:type="auto"/>
            <w:vAlign w:val="center"/>
            <w:hideMark/>
          </w:tcPr>
          <w:p w14:paraId="3AAC6EE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7C9954B"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664E6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DAB0D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Thù lao chuyên gia huấn luyện và ban tổ chức lớp huấn luyện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BFFA4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Chuyên gia nhóm V </w:t>
            </w:r>
            <w:r w:rsidRPr="00276F80">
              <w:rPr>
                <w:rFonts w:ascii="Times New Roman" w:hAnsi="Times New Roman" w:cs="Times New Roman"/>
                <w:color w:val="000000"/>
                <w:sz w:val="26"/>
                <w:szCs w:val="26"/>
              </w:rPr>
              <w:br/>
              <w:t>Số ngày công: 03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F0860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 công</w:t>
            </w:r>
          </w:p>
        </w:tc>
        <w:tc>
          <w:tcPr>
            <w:tcW w:w="0" w:type="auto"/>
            <w:vAlign w:val="center"/>
            <w:hideMark/>
          </w:tcPr>
          <w:p w14:paraId="6951878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B6DCEDE"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71482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E89A1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tiêu hao vật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6B389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67F94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30D44BD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C608F47"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A6061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44B2B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Chi phí in ấn tài liệu huấn luyện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88005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Tài liệu huấn luyện (100 trang x 500 đồng/trang + 10000 đóng cuốn)</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149B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06F4E77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3604C81"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6588D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3F3EE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tiêu hao phương tiện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5CF07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83040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0B3ECD8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00F0C42" w14:textId="77777777" w:rsidTr="00276F80">
        <w:trPr>
          <w:trHeight w:val="28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639FC5"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F5172B"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Đơn vị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8694DA" w14:textId="77777777" w:rsidR="00276F80" w:rsidRPr="00276F80" w:rsidRDefault="00276F80" w:rsidP="00276F80">
            <w:pPr>
              <w:spacing w:before="120" w:after="120"/>
              <w:ind w:left="107" w:right="132"/>
              <w:jc w:val="both"/>
              <w:rPr>
                <w:rFonts w:ascii="Times New Roman" w:hAnsi="Times New Roman" w:cs="Times New Roman"/>
                <w:i/>
                <w:iCs/>
                <w:color w:val="000000"/>
                <w:sz w:val="26"/>
                <w:szCs w:val="26"/>
              </w:rPr>
            </w:pPr>
            <w:r w:rsidRPr="00276F80">
              <w:rPr>
                <w:rFonts w:ascii="Times New Roman" w:hAnsi="Times New Roman" w:cs="Times New Roman"/>
                <w:i/>
                <w:i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094CEF" w14:textId="77777777" w:rsidR="00276F80" w:rsidRPr="00276F80" w:rsidRDefault="00276F80" w:rsidP="00276F80">
            <w:pPr>
              <w:spacing w:before="120" w:after="120"/>
              <w:jc w:val="center"/>
              <w:rPr>
                <w:rFonts w:ascii="Times New Roman" w:hAnsi="Times New Roman" w:cs="Times New Roman"/>
                <w:i/>
                <w:iCs/>
                <w:color w:val="000000"/>
                <w:sz w:val="26"/>
                <w:szCs w:val="26"/>
              </w:rPr>
            </w:pPr>
            <w:r w:rsidRPr="00276F80">
              <w:rPr>
                <w:rFonts w:ascii="Times New Roman" w:hAnsi="Times New Roman" w:cs="Times New Roman"/>
                <w:i/>
                <w:iCs/>
                <w:color w:val="000000"/>
                <w:sz w:val="26"/>
                <w:szCs w:val="26"/>
              </w:rPr>
              <w:t> </w:t>
            </w:r>
          </w:p>
        </w:tc>
        <w:tc>
          <w:tcPr>
            <w:tcW w:w="0" w:type="auto"/>
            <w:vAlign w:val="center"/>
            <w:hideMark/>
          </w:tcPr>
          <w:p w14:paraId="72D92937"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D2DA55E" w14:textId="77777777" w:rsidTr="00276F80">
        <w:trPr>
          <w:trHeight w:val="193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55FB6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9A2D1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ứng phó</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C12F5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w:t>
            </w:r>
            <w:r w:rsidRPr="00276F80">
              <w:rPr>
                <w:rFonts w:ascii="Times New Roman" w:hAnsi="Times New Roman" w:cs="Times New Roman"/>
                <w:color w:val="000000"/>
                <w:sz w:val="26"/>
                <w:szCs w:val="26"/>
              </w:rPr>
              <w:br/>
              <w:t>+ Chiều đi và chiều về: 2 chiều/ngày x 165 km/chiều x 0,2 lít/km x 2 chiếc x 1 ngày</w:t>
            </w:r>
            <w:r w:rsidRPr="00276F80">
              <w:rPr>
                <w:rFonts w:ascii="Times New Roman" w:hAnsi="Times New Roman" w:cs="Times New Roman"/>
                <w:color w:val="000000"/>
                <w:sz w:val="26"/>
                <w:szCs w:val="26"/>
              </w:rPr>
              <w:br/>
              <w:t>+ Trong quá trình luyện tập: 3 lượt/ngày x 2 chiều x 3 km/chiều x 0,2 lít/km x 2 chiếc x 4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42D26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2E8FC96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1114453" w14:textId="77777777" w:rsidTr="00276F80">
        <w:trPr>
          <w:trHeight w:val="193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2DEF2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3C632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chở trang thiết bị</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429D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w:t>
            </w:r>
            <w:r w:rsidRPr="00276F80">
              <w:rPr>
                <w:rFonts w:ascii="Times New Roman" w:hAnsi="Times New Roman" w:cs="Times New Roman"/>
                <w:color w:val="000000"/>
                <w:sz w:val="26"/>
                <w:szCs w:val="26"/>
              </w:rPr>
              <w:br/>
              <w:t>+ Chiều đi và chiều về: 2 chiều/ngày x 165 km/chiều x 0,2 lít/km x 1 chiếc x 1 ngày</w:t>
            </w:r>
            <w:r w:rsidRPr="00276F80">
              <w:rPr>
                <w:rFonts w:ascii="Times New Roman" w:hAnsi="Times New Roman" w:cs="Times New Roman"/>
                <w:color w:val="000000"/>
                <w:sz w:val="26"/>
                <w:szCs w:val="26"/>
              </w:rPr>
              <w:br/>
              <w:t>+ Trong quá trình luyện tập: 3 lượt/ngày x 2 chiều x 3 km/chiều x 0,2 lít/km x 1 chiếc x 4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B67F0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213388B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4F7637B" w14:textId="77777777" w:rsidTr="00276F80">
        <w:trPr>
          <w:trHeight w:val="1104"/>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770E8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BA3F49"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Xuồng hơi</w:t>
            </w:r>
          </w:p>
          <w:p w14:paraId="5422A39C" w14:textId="231A8E0A"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Tải trọng: 8-12 người</w:t>
            </w:r>
          </w:p>
          <w:p w14:paraId="283B63BB"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Công suất máy: 40CV</w:t>
            </w:r>
          </w:p>
          <w:p w14:paraId="58760E5D" w14:textId="096DCB2A"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Cảnh báo tuyến luồng khi triển khai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11E92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 3 lượt/ngày x 10 lít/lượt x 2 chiếc x 4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29DE5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2744C99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8D64661"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B0182F"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lastRenderedPageBreak/>
              <w:t>d</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CAD40"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khác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AF329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338EA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74F3D24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023E271"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56E2C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61F6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tiền ăn cho nhóm chuyên gia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3017C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15 người</w:t>
            </w:r>
            <w:r w:rsidRPr="00276F80">
              <w:rPr>
                <w:rFonts w:ascii="Times New Roman" w:hAnsi="Times New Roman" w:cs="Times New Roman"/>
                <w:color w:val="000000"/>
                <w:sz w:val="26"/>
                <w:szCs w:val="26"/>
              </w:rPr>
              <w:br/>
              <w:t>Số ngày: 04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0CE0D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ngày</w:t>
            </w:r>
          </w:p>
        </w:tc>
        <w:tc>
          <w:tcPr>
            <w:tcW w:w="0" w:type="auto"/>
            <w:vAlign w:val="center"/>
            <w:hideMark/>
          </w:tcPr>
          <w:p w14:paraId="0D1A971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FA43E1E"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B2D7A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07E9E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Thuê phòng nghỉ cho nhóm chuyên gia tư vấn tham gia luyện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A4FA4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15 người</w:t>
            </w:r>
            <w:r w:rsidRPr="00276F80">
              <w:rPr>
                <w:rFonts w:ascii="Times New Roman" w:hAnsi="Times New Roman" w:cs="Times New Roman"/>
                <w:color w:val="000000"/>
                <w:sz w:val="26"/>
                <w:szCs w:val="26"/>
              </w:rPr>
              <w:br/>
              <w:t>Số đêm lưu trú: 4 đêm</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22CBA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Phòng/ đêm</w:t>
            </w:r>
          </w:p>
        </w:tc>
        <w:tc>
          <w:tcPr>
            <w:tcW w:w="0" w:type="auto"/>
            <w:vAlign w:val="center"/>
            <w:hideMark/>
          </w:tcPr>
          <w:p w14:paraId="72EB157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7FC6E79" w14:textId="77777777" w:rsidTr="00276F80">
        <w:trPr>
          <w:trHeight w:val="220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EFD95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71D3A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nước uống cho lực lượng tham gia luyện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A93408"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Giai đoạn 1:</w:t>
            </w:r>
          </w:p>
          <w:p w14:paraId="2A852F55"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Số lượng người tham gia: 40 người (15 người đơn vị tư vấn và 25 người của cơ sở)</w:t>
            </w:r>
            <w:r w:rsidRPr="00276F80">
              <w:rPr>
                <w:rFonts w:ascii="Times New Roman" w:hAnsi="Times New Roman" w:cs="Times New Roman"/>
                <w:color w:val="000000"/>
                <w:sz w:val="26"/>
                <w:szCs w:val="26"/>
              </w:rPr>
              <w:br/>
              <w:t>+ Thời gian: 2 ngày</w:t>
            </w:r>
          </w:p>
          <w:p w14:paraId="5C87F7DD"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Giai đoạn 2:</w:t>
            </w:r>
          </w:p>
          <w:p w14:paraId="6FD13023" w14:textId="673CB572"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149 người</w:t>
            </w:r>
            <w:r w:rsidRPr="00276F80">
              <w:rPr>
                <w:rFonts w:ascii="Times New Roman" w:hAnsi="Times New Roman" w:cs="Times New Roman"/>
                <w:color w:val="000000"/>
                <w:sz w:val="26"/>
                <w:szCs w:val="26"/>
              </w:rPr>
              <w:br/>
              <w:t>Số ngày: 2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30AEC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ngày</w:t>
            </w:r>
          </w:p>
        </w:tc>
        <w:tc>
          <w:tcPr>
            <w:tcW w:w="0" w:type="auto"/>
            <w:vAlign w:val="center"/>
            <w:hideMark/>
          </w:tcPr>
          <w:p w14:paraId="31AD7F6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647EF8C"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2707AD"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3</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5E4B05"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Nội dung 3. Tổ chức và tiến hành hợp luyện, tổng duyệt và diễn tập trực tiếp tại Cảng VIMC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70CA1F"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01 ngày Hợp luyện + 01 ngày Tổng duyệt + 01 buổi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06CFCB"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345E71F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EC9545E"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D924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a</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A134A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nhân công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6F12B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2CC02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9D5812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925B649" w14:textId="77777777" w:rsidTr="008D6550">
        <w:trPr>
          <w:trHeight w:val="125"/>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B67CC1"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DCD37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Tổ chuyên gia, tổ thư ký, ban giúp việc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A8CCB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C2CF4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796396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E62F80A" w14:textId="77777777" w:rsidTr="00276F80">
        <w:trPr>
          <w:trHeight w:val="1104"/>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EBE0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5CCC2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dẫn chương trình (MC)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1134E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01 người.</w:t>
            </w:r>
            <w:r w:rsidRPr="00276F80">
              <w:rPr>
                <w:rFonts w:ascii="Times New Roman" w:hAnsi="Times New Roman" w:cs="Times New Roman"/>
                <w:color w:val="000000"/>
                <w:sz w:val="26"/>
                <w:szCs w:val="26"/>
              </w:rPr>
              <w:br/>
              <w:t>Kinh nghiệm: MC chuyên nghiệp</w:t>
            </w:r>
            <w:r w:rsidRPr="00276F80">
              <w:rPr>
                <w:rFonts w:ascii="Times New Roman" w:hAnsi="Times New Roman" w:cs="Times New Roman"/>
                <w:color w:val="000000"/>
                <w:sz w:val="26"/>
                <w:szCs w:val="26"/>
              </w:rPr>
              <w:br/>
              <w:t>Số ngày: 2 ngày (1 ngày tổng duyệt, 1 ngày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26A2D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w:t>
            </w:r>
          </w:p>
        </w:tc>
        <w:tc>
          <w:tcPr>
            <w:tcW w:w="0" w:type="auto"/>
            <w:vAlign w:val="center"/>
            <w:hideMark/>
          </w:tcPr>
          <w:p w14:paraId="2741B25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E843CC4" w14:textId="77777777" w:rsidTr="00276F80">
        <w:trPr>
          <w:trHeight w:val="1380"/>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D261F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04FB6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Quay phim, chụp ảnh, quay flycam toàn bộ sự kiện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2D5A8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Xây dựng nội dung và quay video   </w:t>
            </w:r>
            <w:r w:rsidRPr="00276F80">
              <w:rPr>
                <w:rFonts w:ascii="Times New Roman" w:hAnsi="Times New Roman" w:cs="Times New Roman"/>
                <w:color w:val="000000"/>
                <w:sz w:val="26"/>
                <w:szCs w:val="26"/>
              </w:rPr>
              <w:br/>
              <w:t>Số ngày: 2 ngày (1 ngày quay phim cơ chế, 1 ngày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F620F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w:t>
            </w:r>
          </w:p>
        </w:tc>
        <w:tc>
          <w:tcPr>
            <w:tcW w:w="0" w:type="auto"/>
            <w:vAlign w:val="center"/>
            <w:hideMark/>
          </w:tcPr>
          <w:p w14:paraId="445C931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21443B6"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1BE96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D5986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trang thiết bị</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43FFD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BB51F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0456A8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9E118BD"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767D5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B2BBA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Trang thiết bị, vật tư công tác hậu cần, sân khấu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D6FCF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B2979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4D6F822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EF9D0A6" w14:textId="77777777" w:rsidTr="00276F80">
        <w:trPr>
          <w:trHeight w:val="828"/>
        </w:trPr>
        <w:tc>
          <w:tcPr>
            <w:tcW w:w="718"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7EED3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5E452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Sân khấu, băng rôn, bục phát biểu, nhà vòm, ghế ngồi</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9070B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Chi phí thuê dựng sân khấu, bàn ghế, âm thanh, loa đài, </w:t>
            </w:r>
            <w:r w:rsidRPr="00276F80">
              <w:rPr>
                <w:rFonts w:ascii="Times New Roman" w:hAnsi="Times New Roman" w:cs="Times New Roman"/>
                <w:color w:val="000000"/>
                <w:sz w:val="26"/>
                <w:szCs w:val="26"/>
              </w:rPr>
              <w:lastRenderedPageBreak/>
              <w:t>băng rôn phục vụ cho buổi diễn tập</w:t>
            </w:r>
          </w:p>
        </w:tc>
        <w:tc>
          <w:tcPr>
            <w:tcW w:w="1138"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4009A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Ngày</w:t>
            </w:r>
          </w:p>
        </w:tc>
        <w:tc>
          <w:tcPr>
            <w:tcW w:w="0" w:type="auto"/>
            <w:vAlign w:val="center"/>
            <w:hideMark/>
          </w:tcPr>
          <w:p w14:paraId="31BDF20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AE532A8" w14:textId="77777777" w:rsidTr="00276F80">
        <w:trPr>
          <w:trHeight w:val="53"/>
        </w:trPr>
        <w:tc>
          <w:tcPr>
            <w:tcW w:w="0" w:type="auto"/>
            <w:vMerge/>
            <w:tcBorders>
              <w:top w:val="nil"/>
              <w:left w:val="single" w:sz="4" w:space="0" w:color="auto"/>
              <w:bottom w:val="single" w:sz="4" w:space="0" w:color="auto"/>
              <w:right w:val="single" w:sz="4" w:space="0" w:color="auto"/>
            </w:tcBorders>
            <w:vAlign w:val="center"/>
            <w:hideMark/>
          </w:tcPr>
          <w:p w14:paraId="30C66AAA" w14:textId="77777777" w:rsidR="00276F80" w:rsidRPr="00276F80" w:rsidRDefault="00276F80" w:rsidP="00276F80">
            <w:pPr>
              <w:spacing w:before="120" w:after="120"/>
              <w:rPr>
                <w:rFonts w:ascii="Times New Roman" w:hAnsi="Times New Roman" w:cs="Times New Roman"/>
                <w:color w:val="000000"/>
                <w:sz w:val="26"/>
                <w:szCs w:val="26"/>
              </w:rPr>
            </w:pPr>
          </w:p>
        </w:tc>
        <w:tc>
          <w:tcPr>
            <w:tcW w:w="3955" w:type="dxa"/>
            <w:vMerge/>
            <w:tcBorders>
              <w:top w:val="nil"/>
              <w:left w:val="single" w:sz="4" w:space="0" w:color="auto"/>
              <w:bottom w:val="single" w:sz="4" w:space="0" w:color="auto"/>
              <w:right w:val="single" w:sz="4" w:space="0" w:color="auto"/>
            </w:tcBorders>
            <w:vAlign w:val="center"/>
            <w:hideMark/>
          </w:tcPr>
          <w:p w14:paraId="46F6C6F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3C997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Bao gồm chi phí dựng sân khấu, nhà vòm; chi phí thiết kế, in ấn, lắp đặt băng rôn; chi phí bố trí ghế ngồi, hiệu chỉnh âm thanh; chi phí tháo dỡ, dọn dẹp sau diễn tập</w:t>
            </w:r>
          </w:p>
        </w:tc>
        <w:tc>
          <w:tcPr>
            <w:tcW w:w="0" w:type="auto"/>
            <w:vMerge/>
            <w:tcBorders>
              <w:top w:val="nil"/>
              <w:left w:val="single" w:sz="4" w:space="0" w:color="auto"/>
              <w:bottom w:val="single" w:sz="4" w:space="0" w:color="auto"/>
              <w:right w:val="single" w:sz="4" w:space="0" w:color="auto"/>
            </w:tcBorders>
            <w:vAlign w:val="center"/>
            <w:hideMark/>
          </w:tcPr>
          <w:p w14:paraId="23D88E53" w14:textId="77777777" w:rsidR="00276F80" w:rsidRPr="00276F80" w:rsidRDefault="00276F80" w:rsidP="00276F80">
            <w:pPr>
              <w:spacing w:before="120" w:after="120"/>
              <w:rPr>
                <w:rFonts w:ascii="Times New Roman" w:hAnsi="Times New Roman" w:cs="Times New Roman"/>
                <w:color w:val="000000"/>
                <w:sz w:val="26"/>
                <w:szCs w:val="26"/>
              </w:rPr>
            </w:pPr>
          </w:p>
        </w:tc>
        <w:tc>
          <w:tcPr>
            <w:tcW w:w="0" w:type="auto"/>
            <w:vAlign w:val="center"/>
            <w:hideMark/>
          </w:tcPr>
          <w:p w14:paraId="45D8D80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A5C5565" w14:textId="77777777" w:rsidTr="00276F80">
        <w:trPr>
          <w:trHeight w:val="552"/>
        </w:trPr>
        <w:tc>
          <w:tcPr>
            <w:tcW w:w="0" w:type="auto"/>
            <w:vMerge/>
            <w:tcBorders>
              <w:top w:val="nil"/>
              <w:left w:val="single" w:sz="4" w:space="0" w:color="auto"/>
              <w:bottom w:val="single" w:sz="4" w:space="0" w:color="auto"/>
              <w:right w:val="single" w:sz="4" w:space="0" w:color="auto"/>
            </w:tcBorders>
            <w:vAlign w:val="center"/>
            <w:hideMark/>
          </w:tcPr>
          <w:p w14:paraId="35D518E5" w14:textId="77777777" w:rsidR="00276F80" w:rsidRPr="00276F80" w:rsidRDefault="00276F80" w:rsidP="00276F80">
            <w:pPr>
              <w:spacing w:before="120" w:after="120"/>
              <w:rPr>
                <w:rFonts w:ascii="Times New Roman" w:hAnsi="Times New Roman" w:cs="Times New Roman"/>
                <w:color w:val="000000"/>
                <w:sz w:val="26"/>
                <w:szCs w:val="26"/>
              </w:rPr>
            </w:pPr>
          </w:p>
        </w:tc>
        <w:tc>
          <w:tcPr>
            <w:tcW w:w="3955" w:type="dxa"/>
            <w:vMerge/>
            <w:tcBorders>
              <w:top w:val="nil"/>
              <w:left w:val="single" w:sz="4" w:space="0" w:color="auto"/>
              <w:bottom w:val="single" w:sz="4" w:space="0" w:color="auto"/>
              <w:right w:val="single" w:sz="4" w:space="0" w:color="auto"/>
            </w:tcBorders>
            <w:vAlign w:val="center"/>
            <w:hideMark/>
          </w:tcPr>
          <w:p w14:paraId="4B28D61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A931F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*Thiết bị âm thanh gồm có: Hệ thống 4 loa lớn, 2 micro không dây;</w:t>
            </w:r>
          </w:p>
        </w:tc>
        <w:tc>
          <w:tcPr>
            <w:tcW w:w="0" w:type="auto"/>
            <w:vMerge/>
            <w:tcBorders>
              <w:top w:val="nil"/>
              <w:left w:val="single" w:sz="4" w:space="0" w:color="auto"/>
              <w:bottom w:val="single" w:sz="4" w:space="0" w:color="auto"/>
              <w:right w:val="single" w:sz="4" w:space="0" w:color="auto"/>
            </w:tcBorders>
            <w:vAlign w:val="center"/>
            <w:hideMark/>
          </w:tcPr>
          <w:p w14:paraId="0DEE2713" w14:textId="77777777" w:rsidR="00276F80" w:rsidRPr="00276F80" w:rsidRDefault="00276F80" w:rsidP="00276F80">
            <w:pPr>
              <w:spacing w:before="120" w:after="120"/>
              <w:rPr>
                <w:rFonts w:ascii="Times New Roman" w:hAnsi="Times New Roman" w:cs="Times New Roman"/>
                <w:color w:val="000000"/>
                <w:sz w:val="26"/>
                <w:szCs w:val="26"/>
              </w:rPr>
            </w:pPr>
          </w:p>
        </w:tc>
        <w:tc>
          <w:tcPr>
            <w:tcW w:w="0" w:type="auto"/>
            <w:vAlign w:val="center"/>
            <w:hideMark/>
          </w:tcPr>
          <w:p w14:paraId="045DB7A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6F5DB0F" w14:textId="77777777" w:rsidTr="00276F80">
        <w:trPr>
          <w:trHeight w:val="276"/>
        </w:trPr>
        <w:tc>
          <w:tcPr>
            <w:tcW w:w="0" w:type="auto"/>
            <w:vMerge/>
            <w:tcBorders>
              <w:top w:val="nil"/>
              <w:left w:val="single" w:sz="4" w:space="0" w:color="auto"/>
              <w:bottom w:val="single" w:sz="4" w:space="0" w:color="auto"/>
              <w:right w:val="single" w:sz="4" w:space="0" w:color="auto"/>
            </w:tcBorders>
            <w:vAlign w:val="center"/>
            <w:hideMark/>
          </w:tcPr>
          <w:p w14:paraId="6344CC98" w14:textId="77777777" w:rsidR="00276F80" w:rsidRPr="00276F80" w:rsidRDefault="00276F80" w:rsidP="00276F80">
            <w:pPr>
              <w:spacing w:before="120" w:after="120"/>
              <w:rPr>
                <w:rFonts w:ascii="Times New Roman" w:hAnsi="Times New Roman" w:cs="Times New Roman"/>
                <w:color w:val="000000"/>
                <w:sz w:val="26"/>
                <w:szCs w:val="26"/>
              </w:rPr>
            </w:pPr>
          </w:p>
        </w:tc>
        <w:tc>
          <w:tcPr>
            <w:tcW w:w="3955" w:type="dxa"/>
            <w:vMerge/>
            <w:tcBorders>
              <w:top w:val="nil"/>
              <w:left w:val="single" w:sz="4" w:space="0" w:color="auto"/>
              <w:bottom w:val="single" w:sz="4" w:space="0" w:color="auto"/>
              <w:right w:val="single" w:sz="4" w:space="0" w:color="auto"/>
            </w:tcBorders>
            <w:vAlign w:val="center"/>
            <w:hideMark/>
          </w:tcPr>
          <w:p w14:paraId="6169D94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C2695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*4 quạt</w:t>
            </w:r>
          </w:p>
        </w:tc>
        <w:tc>
          <w:tcPr>
            <w:tcW w:w="0" w:type="auto"/>
            <w:vMerge/>
            <w:tcBorders>
              <w:top w:val="nil"/>
              <w:left w:val="single" w:sz="4" w:space="0" w:color="auto"/>
              <w:bottom w:val="single" w:sz="4" w:space="0" w:color="auto"/>
              <w:right w:val="single" w:sz="4" w:space="0" w:color="auto"/>
            </w:tcBorders>
            <w:vAlign w:val="center"/>
            <w:hideMark/>
          </w:tcPr>
          <w:p w14:paraId="2151016F" w14:textId="77777777" w:rsidR="00276F80" w:rsidRPr="00276F80" w:rsidRDefault="00276F80" w:rsidP="00276F80">
            <w:pPr>
              <w:spacing w:before="120" w:after="120"/>
              <w:rPr>
                <w:rFonts w:ascii="Times New Roman" w:hAnsi="Times New Roman" w:cs="Times New Roman"/>
                <w:color w:val="000000"/>
                <w:sz w:val="26"/>
                <w:szCs w:val="26"/>
              </w:rPr>
            </w:pPr>
          </w:p>
        </w:tc>
        <w:tc>
          <w:tcPr>
            <w:tcW w:w="0" w:type="auto"/>
            <w:vAlign w:val="center"/>
            <w:hideMark/>
          </w:tcPr>
          <w:p w14:paraId="3BB0C15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3FD264D" w14:textId="77777777" w:rsidTr="00276F80">
        <w:trPr>
          <w:trHeight w:val="828"/>
        </w:trPr>
        <w:tc>
          <w:tcPr>
            <w:tcW w:w="0" w:type="auto"/>
            <w:vMerge/>
            <w:tcBorders>
              <w:top w:val="nil"/>
              <w:left w:val="single" w:sz="4" w:space="0" w:color="auto"/>
              <w:bottom w:val="single" w:sz="4" w:space="0" w:color="auto"/>
              <w:right w:val="single" w:sz="4" w:space="0" w:color="auto"/>
            </w:tcBorders>
            <w:vAlign w:val="center"/>
            <w:hideMark/>
          </w:tcPr>
          <w:p w14:paraId="20E1879F" w14:textId="77777777" w:rsidR="00276F80" w:rsidRPr="00276F80" w:rsidRDefault="00276F80" w:rsidP="00276F80">
            <w:pPr>
              <w:spacing w:before="120" w:after="120"/>
              <w:rPr>
                <w:rFonts w:ascii="Times New Roman" w:hAnsi="Times New Roman" w:cs="Times New Roman"/>
                <w:color w:val="000000"/>
                <w:sz w:val="26"/>
                <w:szCs w:val="26"/>
              </w:rPr>
            </w:pPr>
          </w:p>
        </w:tc>
        <w:tc>
          <w:tcPr>
            <w:tcW w:w="3955" w:type="dxa"/>
            <w:vMerge/>
            <w:tcBorders>
              <w:top w:val="nil"/>
              <w:left w:val="single" w:sz="4" w:space="0" w:color="auto"/>
              <w:bottom w:val="single" w:sz="4" w:space="0" w:color="auto"/>
              <w:right w:val="single" w:sz="4" w:space="0" w:color="auto"/>
            </w:tcBorders>
            <w:vAlign w:val="center"/>
            <w:hideMark/>
          </w:tcPr>
          <w:p w14:paraId="071CA8F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89F8A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*Các thiết bị vật tư dựng sân khấu, bạt phủ, phông màn, tranh ảnh, băng rôn (băng rôn sân khấu, băng rôn </w:t>
            </w:r>
            <w:proofErr w:type="gramStart"/>
            <w:r w:rsidRPr="00276F80">
              <w:rPr>
                <w:rFonts w:ascii="Times New Roman" w:hAnsi="Times New Roman" w:cs="Times New Roman"/>
                <w:color w:val="000000"/>
                <w:sz w:val="26"/>
                <w:szCs w:val="26"/>
              </w:rPr>
              <w:t>treo)...</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5514BCA3" w14:textId="77777777" w:rsidR="00276F80" w:rsidRPr="00276F80" w:rsidRDefault="00276F80" w:rsidP="00276F80">
            <w:pPr>
              <w:spacing w:before="120" w:after="120"/>
              <w:rPr>
                <w:rFonts w:ascii="Times New Roman" w:hAnsi="Times New Roman" w:cs="Times New Roman"/>
                <w:color w:val="000000"/>
                <w:sz w:val="26"/>
                <w:szCs w:val="26"/>
              </w:rPr>
            </w:pPr>
          </w:p>
        </w:tc>
        <w:tc>
          <w:tcPr>
            <w:tcW w:w="0" w:type="auto"/>
            <w:vAlign w:val="center"/>
            <w:hideMark/>
          </w:tcPr>
          <w:p w14:paraId="1795AC3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99D6205" w14:textId="77777777" w:rsidTr="00276F80">
        <w:trPr>
          <w:trHeight w:val="612"/>
        </w:trPr>
        <w:tc>
          <w:tcPr>
            <w:tcW w:w="0" w:type="auto"/>
            <w:vMerge/>
            <w:tcBorders>
              <w:top w:val="nil"/>
              <w:left w:val="single" w:sz="4" w:space="0" w:color="auto"/>
              <w:bottom w:val="single" w:sz="4" w:space="0" w:color="auto"/>
              <w:right w:val="single" w:sz="4" w:space="0" w:color="auto"/>
            </w:tcBorders>
            <w:vAlign w:val="center"/>
            <w:hideMark/>
          </w:tcPr>
          <w:p w14:paraId="01B35422" w14:textId="77777777" w:rsidR="00276F80" w:rsidRPr="00276F80" w:rsidRDefault="00276F80" w:rsidP="00276F80">
            <w:pPr>
              <w:spacing w:before="120" w:after="120"/>
              <w:rPr>
                <w:rFonts w:ascii="Times New Roman" w:hAnsi="Times New Roman" w:cs="Times New Roman"/>
                <w:color w:val="000000"/>
                <w:sz w:val="26"/>
                <w:szCs w:val="26"/>
              </w:rPr>
            </w:pPr>
          </w:p>
        </w:tc>
        <w:tc>
          <w:tcPr>
            <w:tcW w:w="3955" w:type="dxa"/>
            <w:vMerge/>
            <w:tcBorders>
              <w:top w:val="nil"/>
              <w:left w:val="single" w:sz="4" w:space="0" w:color="auto"/>
              <w:bottom w:val="single" w:sz="4" w:space="0" w:color="auto"/>
              <w:right w:val="single" w:sz="4" w:space="0" w:color="auto"/>
            </w:tcBorders>
            <w:vAlign w:val="center"/>
            <w:hideMark/>
          </w:tcPr>
          <w:p w14:paraId="57AF4F0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6AB1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*Nhà vòm, sàn, ghế ngồi: sử dụng cho khoảng 150 đại biểu: 224m</w:t>
            </w:r>
            <w:r w:rsidRPr="00276F80">
              <w:rPr>
                <w:rFonts w:ascii="Times New Roman" w:hAnsi="Times New Roman" w:cs="Times New Roman"/>
                <w:color w:val="000000"/>
                <w:sz w:val="26"/>
                <w:szCs w:val="26"/>
                <w:vertAlign w:val="superscript"/>
              </w:rPr>
              <w:t>2</w:t>
            </w:r>
            <w:r w:rsidRPr="00276F80">
              <w:rPr>
                <w:rFonts w:ascii="Times New Roman" w:hAnsi="Times New Roman" w:cs="Times New Roman"/>
                <w:color w:val="000000"/>
                <w:sz w:val="26"/>
                <w:szCs w:val="26"/>
              </w:rPr>
              <w:t>)</w:t>
            </w:r>
          </w:p>
        </w:tc>
        <w:tc>
          <w:tcPr>
            <w:tcW w:w="0" w:type="auto"/>
            <w:vMerge/>
            <w:tcBorders>
              <w:top w:val="nil"/>
              <w:left w:val="single" w:sz="4" w:space="0" w:color="auto"/>
              <w:bottom w:val="single" w:sz="4" w:space="0" w:color="auto"/>
              <w:right w:val="single" w:sz="4" w:space="0" w:color="auto"/>
            </w:tcBorders>
            <w:vAlign w:val="center"/>
            <w:hideMark/>
          </w:tcPr>
          <w:p w14:paraId="128F4889" w14:textId="77777777" w:rsidR="00276F80" w:rsidRPr="00276F80" w:rsidRDefault="00276F80" w:rsidP="00276F80">
            <w:pPr>
              <w:spacing w:before="120" w:after="120"/>
              <w:rPr>
                <w:rFonts w:ascii="Times New Roman" w:hAnsi="Times New Roman" w:cs="Times New Roman"/>
                <w:color w:val="000000"/>
                <w:sz w:val="26"/>
                <w:szCs w:val="26"/>
              </w:rPr>
            </w:pPr>
          </w:p>
        </w:tc>
        <w:tc>
          <w:tcPr>
            <w:tcW w:w="0" w:type="auto"/>
            <w:vAlign w:val="center"/>
            <w:hideMark/>
          </w:tcPr>
          <w:p w14:paraId="1DDE70E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81489F4" w14:textId="77777777" w:rsidTr="00276F80">
        <w:trPr>
          <w:trHeight w:val="88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C6447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3C68C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quay phim, truyền hình trực tiếp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8DAB2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Màn hình LED 21m</w:t>
            </w:r>
            <w:r w:rsidRPr="00276F80">
              <w:rPr>
                <w:rFonts w:ascii="Times New Roman" w:hAnsi="Times New Roman" w:cs="Times New Roman"/>
                <w:color w:val="000000"/>
                <w:sz w:val="26"/>
                <w:szCs w:val="26"/>
                <w:vertAlign w:val="superscript"/>
              </w:rPr>
              <w:t>2</w:t>
            </w:r>
            <w:r w:rsidRPr="00276F80">
              <w:rPr>
                <w:rFonts w:ascii="Times New Roman" w:hAnsi="Times New Roman" w:cs="Times New Roman"/>
                <w:color w:val="000000"/>
                <w:sz w:val="26"/>
                <w:szCs w:val="26"/>
              </w:rPr>
              <w:t xml:space="preserve"> (7mx3m)</w:t>
            </w:r>
            <w:r w:rsidRPr="00276F80">
              <w:rPr>
                <w:rFonts w:ascii="Times New Roman" w:hAnsi="Times New Roman" w:cs="Times New Roman"/>
                <w:color w:val="000000"/>
                <w:sz w:val="26"/>
                <w:szCs w:val="26"/>
              </w:rPr>
              <w:br/>
              <w:t>- 2 flycam, 1 gilbal, đường truyền tín hiệu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C153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Ngày</w:t>
            </w:r>
          </w:p>
        </w:tc>
        <w:tc>
          <w:tcPr>
            <w:tcW w:w="0" w:type="auto"/>
            <w:vAlign w:val="center"/>
            <w:hideMark/>
          </w:tcPr>
          <w:p w14:paraId="0EF5D5B7"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F103B02"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FCF92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EF511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Trang thiết bị, phương tiện, vật tư phục vụ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07C0B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791E0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3280B79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A0F95E8" w14:textId="77777777" w:rsidTr="00276F80">
        <w:trPr>
          <w:trHeight w:val="28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B467B5"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FB7C7F"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Phương tiện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E3E3C9"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A67316"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0" w:type="auto"/>
            <w:vAlign w:val="center"/>
            <w:hideMark/>
          </w:tcPr>
          <w:p w14:paraId="2E99B70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C75CF5C" w14:textId="77777777" w:rsidTr="008D6550">
        <w:trPr>
          <w:trHeight w:val="93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F6C39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BB522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ứng phó</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4C50A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w:t>
            </w:r>
            <w:r w:rsidRPr="00276F80">
              <w:rPr>
                <w:rFonts w:ascii="Times New Roman" w:hAnsi="Times New Roman" w:cs="Times New Roman"/>
                <w:color w:val="000000"/>
                <w:sz w:val="26"/>
                <w:szCs w:val="26"/>
              </w:rPr>
              <w:br/>
              <w:t>+ Chiều đi và chiều về: 2 chiều/ngày x 165 km/chiều x 0,2 lít/km x 2 chiếc x 3 ngày</w:t>
            </w:r>
            <w:r w:rsidRPr="00276F80">
              <w:rPr>
                <w:rFonts w:ascii="Times New Roman" w:hAnsi="Times New Roman" w:cs="Times New Roman"/>
                <w:color w:val="000000"/>
                <w:sz w:val="26"/>
                <w:szCs w:val="26"/>
              </w:rPr>
              <w:br/>
              <w:t xml:space="preserve">+ Trong quá trình hợp luyện, tổng duyệt và diễn tập chính thức: 3 lượt/ngày x 2 chiều x 3 km/chiều x 0,2 lít/km x 2 chiếc x 2 ngày + 1 lượt/ngày x 2 chiều x 3 </w:t>
            </w:r>
            <w:r w:rsidRPr="00276F80">
              <w:rPr>
                <w:rFonts w:ascii="Times New Roman" w:hAnsi="Times New Roman" w:cs="Times New Roman"/>
                <w:color w:val="000000"/>
                <w:sz w:val="26"/>
                <w:szCs w:val="26"/>
              </w:rPr>
              <w:lastRenderedPageBreak/>
              <w:t>km/chiều x 0,2 lít/km x 2 chiếc x 1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BEFB7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Lít</w:t>
            </w:r>
          </w:p>
        </w:tc>
        <w:tc>
          <w:tcPr>
            <w:tcW w:w="0" w:type="auto"/>
            <w:vAlign w:val="center"/>
            <w:hideMark/>
          </w:tcPr>
          <w:p w14:paraId="5BC12A0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38E416B" w14:textId="77777777" w:rsidTr="00276F80">
        <w:trPr>
          <w:trHeight w:val="2760"/>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A0C6E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FB548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chở Trang thiết bị</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E672F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w:t>
            </w:r>
            <w:r w:rsidRPr="00276F80">
              <w:rPr>
                <w:rFonts w:ascii="Times New Roman" w:hAnsi="Times New Roman" w:cs="Times New Roman"/>
                <w:color w:val="000000"/>
                <w:sz w:val="26"/>
                <w:szCs w:val="26"/>
              </w:rPr>
              <w:br/>
              <w:t>+ Chiều đi và chiều về: 2 chiều/ngày x 165 km/chiều x 0,2 lít/km x 1 chiếc x 3 ngày</w:t>
            </w:r>
            <w:r w:rsidRPr="00276F80">
              <w:rPr>
                <w:rFonts w:ascii="Times New Roman" w:hAnsi="Times New Roman" w:cs="Times New Roman"/>
                <w:color w:val="000000"/>
                <w:sz w:val="26"/>
                <w:szCs w:val="26"/>
              </w:rPr>
              <w:br/>
              <w:t>+ Trong quá trình hợp luyện, tổng duyệt và diễn tập chính thức: 3 lượt/ngày x 2 chiều x 3 km/chiều x 0,2 lít/km x 1 chiếc x 2 ngày + 1 lượt/ngày x 2 chiều x 3 km/chiều x 0,2 lít/km x 1 chiếc x 1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D5693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793223A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30D8848" w14:textId="77777777" w:rsidTr="00276F80">
        <w:trPr>
          <w:trHeight w:val="1104"/>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705CA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3C8971"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Xuồng hơi</w:t>
            </w:r>
          </w:p>
          <w:p w14:paraId="66A92845"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Tải trọng: 8-12 người</w:t>
            </w:r>
          </w:p>
          <w:p w14:paraId="6F5F7ADD"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Công suất máy: 40CV</w:t>
            </w:r>
          </w:p>
          <w:p w14:paraId="189EF751" w14:textId="3CF951FE"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Cảnh báo tuyến luồng khi triển khai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829BF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 3 lượt/ngày x 10 lít/lượt x 2 chiếc x 2 ngày + 1 lượt/ngày x 10 lít/lượt x 2 chiếc x 1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A54B4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4645139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BBAC23F" w14:textId="77777777" w:rsidTr="00276F80">
        <w:trPr>
          <w:trHeight w:val="28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3218BC"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EBB153"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Trang thiết bị, vật tư</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FE8C81"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60F20C"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0" w:type="auto"/>
            <w:vAlign w:val="center"/>
            <w:hideMark/>
          </w:tcPr>
          <w:p w14:paraId="2332B79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2F28664"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BADE4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EE192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Áo phao cho cơ quan chức năng tham gia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4761B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Bảo đảm an toàn khi tham gia hoạt động ứng phó tại khu vực cầu cảng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7C185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5ABDEB2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0C303F9"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1A7AA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E027B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Bộ đàm</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60899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Liên lạc, trao đổi thông tin giữa các lực lượng tham gia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8B7E8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258314D5"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557978F"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7C441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4C2D7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Bình phun đeo vai</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A3B7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Phun khử váng dầu, dung tích: 20 lít</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4979B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6CD0123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1A82669"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5DF8D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1FB97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Bộ tiêu tẩy cơ động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1B5CB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Tiêu tẩy, khử khuẩn cho lực lượng tham gia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C0480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4796DCF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AF00CD6" w14:textId="77777777" w:rsidTr="00276F80">
        <w:trPr>
          <w:trHeight w:val="69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D6377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1B190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Bồn chứa cơ động LT5</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C722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Lưu trữ tạm thời dầu và nước thải nhiễm dầu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D5335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371F684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EE2D032"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294B8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4449F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Máy xịt cao áp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D5AE2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Vệ sinh khu vực nhiễm dầu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6842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3687B2C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09DCD2E"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59B55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8F177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Túi lọc dầu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3D49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Lọc nước đi qua và giữ dầu ở lại</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7EC28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3BFA691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DCFA406"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D517E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03E47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Bộ neo định vị</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60B5B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Neo cố định điểm phao quây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2843C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2ABD5E1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6BEF5D8"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443D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FC6354"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Vợt thu hồi</w:t>
            </w:r>
          </w:p>
          <w:p w14:paraId="273B316D" w14:textId="267B5646"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Chất liệu thép không gỉ</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E3DD6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Thu hồi rác thải nhiễm dầu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B21BE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4FE5321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EAE6A8C"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EA2B6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8EB56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Dây thừng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D2EF3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Triển khai phao</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0CC6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Mét</w:t>
            </w:r>
          </w:p>
        </w:tc>
        <w:tc>
          <w:tcPr>
            <w:tcW w:w="0" w:type="auto"/>
            <w:vAlign w:val="center"/>
            <w:hideMark/>
          </w:tcPr>
          <w:p w14:paraId="6B1F668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984AC17"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3A429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847A37"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Móc thu hồi</w:t>
            </w:r>
          </w:p>
          <w:p w14:paraId="7A1A855B" w14:textId="5E519666"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Chất liệu thép không gỉ</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7AEBD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thu hồi rác thải nhiễm dầu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B78E9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60E5589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A10A5BA"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CAC54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FEDCE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tiêu hao vật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6C846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1FFCD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4A32CDD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BE1E0AB"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B28F8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385E3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Trang thiết bị, vật tư công tác hậu cần, sân khấu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845F9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531ED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1DD3A807"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BA793A0"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74EEF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FF5FD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Băng rôn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C1E6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Băng rôn (bao gồm in ấn và công treo)</w:t>
            </w:r>
            <w:r w:rsidRPr="00276F80">
              <w:rPr>
                <w:rFonts w:ascii="Times New Roman" w:hAnsi="Times New Roman" w:cs="Times New Roman"/>
                <w:color w:val="000000"/>
                <w:sz w:val="26"/>
                <w:szCs w:val="26"/>
              </w:rPr>
              <w:br/>
              <w:t>KT: 1mR x 6mD</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F7662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m2</w:t>
            </w:r>
          </w:p>
        </w:tc>
        <w:tc>
          <w:tcPr>
            <w:tcW w:w="0" w:type="auto"/>
            <w:vAlign w:val="center"/>
            <w:hideMark/>
          </w:tcPr>
          <w:p w14:paraId="0017C9D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2BFE3ED"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D73C6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34929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Hoa tươi</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E8383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Tặng các Đội tham gia</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C0966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Phần</w:t>
            </w:r>
          </w:p>
        </w:tc>
        <w:tc>
          <w:tcPr>
            <w:tcW w:w="0" w:type="auto"/>
            <w:vAlign w:val="center"/>
            <w:hideMark/>
          </w:tcPr>
          <w:p w14:paraId="7755D45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78C3AB7"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97C3B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3BAA9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Hoa tươi để bàn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0CCA7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Đặt trên các bàn đại biểu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BFD5A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Phần</w:t>
            </w:r>
          </w:p>
        </w:tc>
        <w:tc>
          <w:tcPr>
            <w:tcW w:w="0" w:type="auto"/>
            <w:vAlign w:val="center"/>
            <w:hideMark/>
          </w:tcPr>
          <w:p w14:paraId="3A7437C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1537B7A"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B5302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0558C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Cờ lưu niệm</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2BBA0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In nội dung chương trình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8BD84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Cái</w:t>
            </w:r>
          </w:p>
        </w:tc>
        <w:tc>
          <w:tcPr>
            <w:tcW w:w="0" w:type="auto"/>
            <w:vAlign w:val="center"/>
            <w:hideMark/>
          </w:tcPr>
          <w:p w14:paraId="52F44DA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DBB8D38"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B4A43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0C312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Thẻ đeo, bảng tên Ban tổ chức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C6E83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In giấy và thẻ đeo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C70BE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Cái</w:t>
            </w:r>
          </w:p>
        </w:tc>
        <w:tc>
          <w:tcPr>
            <w:tcW w:w="0" w:type="auto"/>
            <w:vAlign w:val="center"/>
            <w:hideMark/>
          </w:tcPr>
          <w:p w14:paraId="6D205DC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A47DC92"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2547A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3BA9B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Trang thiết bị, vật tư phục vụ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EB951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C3A6F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BE9254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32A96BB" w14:textId="77777777" w:rsidTr="00276F80">
        <w:trPr>
          <w:trHeight w:val="1104"/>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E5CDD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16942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Tấm thấm dầu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3EC7A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Vật liệu: polypropylene sản xuất theo công nghệ nano</w:t>
            </w:r>
            <w:r w:rsidRPr="00276F80">
              <w:rPr>
                <w:rFonts w:ascii="Times New Roman" w:hAnsi="Times New Roman" w:cs="Times New Roman"/>
                <w:color w:val="000000"/>
                <w:sz w:val="26"/>
                <w:szCs w:val="26"/>
              </w:rPr>
              <w:br/>
              <w:t xml:space="preserve">- Kích thước tấm: 30cm x 30cm    </w:t>
            </w:r>
            <w:r w:rsidRPr="00276F80">
              <w:rPr>
                <w:rFonts w:ascii="Times New Roman" w:hAnsi="Times New Roman" w:cs="Times New Roman"/>
                <w:color w:val="000000"/>
                <w:sz w:val="26"/>
                <w:szCs w:val="26"/>
              </w:rPr>
              <w:br/>
              <w:t>- Đóng gói: 100 tấm/kiện</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7F2F6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Kiện</w:t>
            </w:r>
          </w:p>
        </w:tc>
        <w:tc>
          <w:tcPr>
            <w:tcW w:w="0" w:type="auto"/>
            <w:vAlign w:val="center"/>
            <w:hideMark/>
          </w:tcPr>
          <w:p w14:paraId="4E4B8B4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2368202"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E5546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E3F6C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Bảo hộ chống nhiễm dầu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7EA70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Cho lực lượng tham gia trực tiếp ứng phó sự cố tràn dầu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9972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56875E3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BC39217" w14:textId="77777777" w:rsidTr="00276F80">
        <w:trPr>
          <w:trHeight w:val="1104"/>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263D4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09894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Bột thấm dầu (8kg/thùng)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E3993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Thấm hút, kết bao nhanh, giữ chặt không nhả lại nên không phát sinh nguồn ô nhiễm thứ cấp            8kg/Thùng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79D71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Thùng</w:t>
            </w:r>
          </w:p>
        </w:tc>
        <w:tc>
          <w:tcPr>
            <w:tcW w:w="0" w:type="auto"/>
            <w:vAlign w:val="center"/>
            <w:hideMark/>
          </w:tcPr>
          <w:p w14:paraId="113CFD0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80DEA79"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C85E1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CD604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Bột vi sinh xử lý ô nhiễm dầu 8kg/Thùng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F292A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Dùng cho ứng phó tại chỗ sự cố dầu tràn ngấm vào đất, cát hoặc mặt sàn, xử lý bùn cặn nhiễm dầu 8kg/Thùng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F0DFD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Thùng</w:t>
            </w:r>
          </w:p>
        </w:tc>
        <w:tc>
          <w:tcPr>
            <w:tcW w:w="0" w:type="auto"/>
            <w:vAlign w:val="center"/>
            <w:hideMark/>
          </w:tcPr>
          <w:p w14:paraId="6DC9214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1BE74E9"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E8FA5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D912B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Hoạt chất khử mùi chuyên dụng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EBF61D"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 - Bọc các phân tử khuếch tán </w:t>
            </w:r>
          </w:p>
          <w:p w14:paraId="7EB06712" w14:textId="0C521493"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 - Quy cách đóng gói: 20 lít/can và 5 lít/can</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6F274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5341E36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A482316" w14:textId="77777777" w:rsidTr="00276F80">
        <w:trPr>
          <w:trHeight w:val="181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7DDD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26811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Hoạt chất xử lý bề mặt nhiễm dầu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3B986F"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Chống cháy, chống tràn, khử bụi mịn</w:t>
            </w:r>
          </w:p>
          <w:p w14:paraId="250750BF"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Làm sạch bề mặt và giảm nhiệt nhanh</w:t>
            </w:r>
          </w:p>
          <w:p w14:paraId="174ED8E2"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 Thân thiện với môi trường, phân hủy 100% trong tự nhiên </w:t>
            </w:r>
          </w:p>
          <w:p w14:paraId="5B32E5C2" w14:textId="51001C7F" w:rsidR="00276F80" w:rsidRPr="00276F80" w:rsidRDefault="00276F80" w:rsidP="00276F80">
            <w:pPr>
              <w:spacing w:before="120" w:after="120"/>
              <w:ind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  - Quy cách đóng gói: 20 lít/can và 5 lít/can</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A5293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3D2B898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27A4638" w14:textId="77777777" w:rsidTr="00276F80">
        <w:trPr>
          <w:trHeight w:val="106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76E66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72988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Bao đựng chất thải nguy hại</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A48613"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-Vật liệu: PE</w:t>
            </w:r>
          </w:p>
          <w:p w14:paraId="2F51231E" w14:textId="07B84672"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Kích thước 80cm x dài 1,2</w:t>
            </w:r>
            <w:proofErr w:type="gramStart"/>
            <w:r w:rsidRPr="00276F80">
              <w:rPr>
                <w:rFonts w:ascii="Times New Roman" w:hAnsi="Times New Roman" w:cs="Times New Roman"/>
                <w:color w:val="000000"/>
                <w:sz w:val="26"/>
                <w:szCs w:val="26"/>
              </w:rPr>
              <w:t>m  Chứa</w:t>
            </w:r>
            <w:proofErr w:type="gramEnd"/>
            <w:r w:rsidRPr="00276F80">
              <w:rPr>
                <w:rFonts w:ascii="Times New Roman" w:hAnsi="Times New Roman" w:cs="Times New Roman"/>
                <w:color w:val="000000"/>
                <w:sz w:val="26"/>
                <w:szCs w:val="26"/>
              </w:rPr>
              <w:t xml:space="preserve"> đựng rác thải trong quá trình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BD0DB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2DC3FAD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A21E5BF"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E4BCD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2C7C0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Băng rào cảnh báo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9F448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Cảnh báo khu vực xảy ra sự cố</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13DD8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Cuộn</w:t>
            </w:r>
          </w:p>
        </w:tc>
        <w:tc>
          <w:tcPr>
            <w:tcW w:w="0" w:type="auto"/>
            <w:vAlign w:val="center"/>
            <w:hideMark/>
          </w:tcPr>
          <w:p w14:paraId="08268DF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C5E4794"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77AB2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ECC33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Pháo khói trắng hoặc pháo khói màu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08FD1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Mô phỏng sự cố xảy ra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E2A12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Quả</w:t>
            </w:r>
          </w:p>
        </w:tc>
        <w:tc>
          <w:tcPr>
            <w:tcW w:w="0" w:type="auto"/>
            <w:vAlign w:val="center"/>
            <w:hideMark/>
          </w:tcPr>
          <w:p w14:paraId="2C4DB67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F7BEB8B"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ECC9C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05253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Vật liệu mô phỏng dầu tràn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72887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Mô phỏng sự cố xảy ra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EA78B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Gói</w:t>
            </w:r>
          </w:p>
        </w:tc>
        <w:tc>
          <w:tcPr>
            <w:tcW w:w="0" w:type="auto"/>
            <w:vAlign w:val="center"/>
            <w:hideMark/>
          </w:tcPr>
          <w:p w14:paraId="7C2556B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ED21951"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07F72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A1943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Dụng cụ vệ sinh</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BF13C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Vệ sinh các khu vực nhiễm dầu trên tàu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65F24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300BC6B0"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268BCDF"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2207E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d</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96DE3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khác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8035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057AF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264A7B4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775ED78"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227B9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EB719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phòng nghỉ cho nhóm chuyên gia đơn vị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71C11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15 người</w:t>
            </w:r>
            <w:r w:rsidRPr="00276F80">
              <w:rPr>
                <w:rFonts w:ascii="Times New Roman" w:hAnsi="Times New Roman" w:cs="Times New Roman"/>
                <w:color w:val="000000"/>
                <w:sz w:val="26"/>
                <w:szCs w:val="26"/>
              </w:rPr>
              <w:br/>
              <w:t>Số đêm lưu trú: 3 đêm</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09664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Phòng/ đêm</w:t>
            </w:r>
          </w:p>
        </w:tc>
        <w:tc>
          <w:tcPr>
            <w:tcW w:w="0" w:type="auto"/>
            <w:vAlign w:val="center"/>
            <w:hideMark/>
          </w:tcPr>
          <w:p w14:paraId="49A559E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807DAEA"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24018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5BE90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ăn uống cho chuyên gia và đơn vị tư vấn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072F2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15 người</w:t>
            </w:r>
            <w:r w:rsidRPr="00276F80">
              <w:rPr>
                <w:rFonts w:ascii="Times New Roman" w:hAnsi="Times New Roman" w:cs="Times New Roman"/>
                <w:color w:val="000000"/>
                <w:sz w:val="26"/>
                <w:szCs w:val="26"/>
              </w:rPr>
              <w:br/>
              <w:t>Số ngày: 3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A87F7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Ngày</w:t>
            </w:r>
          </w:p>
        </w:tc>
        <w:tc>
          <w:tcPr>
            <w:tcW w:w="0" w:type="auto"/>
            <w:vAlign w:val="center"/>
            <w:hideMark/>
          </w:tcPr>
          <w:p w14:paraId="0C2F276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E59564D"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65E87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943CE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nước uống cho lực lượng tham gia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F146A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149 người</w:t>
            </w:r>
            <w:r w:rsidRPr="00276F80">
              <w:rPr>
                <w:rFonts w:ascii="Times New Roman" w:hAnsi="Times New Roman" w:cs="Times New Roman"/>
                <w:color w:val="000000"/>
                <w:sz w:val="26"/>
                <w:szCs w:val="26"/>
              </w:rPr>
              <w:br/>
              <w:t>Số ngày: 03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1561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Ngày</w:t>
            </w:r>
          </w:p>
        </w:tc>
        <w:tc>
          <w:tcPr>
            <w:tcW w:w="0" w:type="auto"/>
            <w:vAlign w:val="center"/>
            <w:hideMark/>
          </w:tcPr>
          <w:p w14:paraId="7FC11BE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99231E3"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508BE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15200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nước uống cho khách mời tham quan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79611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150 người</w:t>
            </w:r>
            <w:r w:rsidRPr="00276F80">
              <w:rPr>
                <w:rFonts w:ascii="Times New Roman" w:hAnsi="Times New Roman" w:cs="Times New Roman"/>
                <w:color w:val="000000"/>
                <w:sz w:val="26"/>
                <w:szCs w:val="26"/>
              </w:rPr>
              <w:br/>
              <w:t>Số ngày: 1 buổi</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8F697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 buổi</w:t>
            </w:r>
          </w:p>
        </w:tc>
        <w:tc>
          <w:tcPr>
            <w:tcW w:w="0" w:type="auto"/>
            <w:vAlign w:val="center"/>
            <w:hideMark/>
          </w:tcPr>
          <w:p w14:paraId="59CD71C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6EDE5C5" w14:textId="77777777" w:rsidTr="00276F80">
        <w:trPr>
          <w:trHeight w:val="300"/>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90A875"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4</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9B65ED"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Nội dung 4: Lập báo cáo tổng kết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A1EB4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CB9C6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83C935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C61A4CF" w14:textId="77777777" w:rsidTr="00276F80">
        <w:trPr>
          <w:trHeight w:val="300"/>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949CFF"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5</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57A1CE"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khác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7140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F8599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0C91B1E0"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0BB50A3" w14:textId="77777777" w:rsidTr="00276F80">
        <w:trPr>
          <w:trHeight w:val="2484"/>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FC802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CCC5A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In ấn lưu trữ sản phẩm (gồm báo cáo tổng kết)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08CFED"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Khổ A4</w:t>
            </w:r>
          </w:p>
          <w:p w14:paraId="301A768C"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Bìa: giấy Couche 250gsm, in 4 màu 2 mặt</w:t>
            </w:r>
          </w:p>
          <w:p w14:paraId="0A96CF3D" w14:textId="0242B1F4"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Ruột: giấy Ford 80gsm, in 4 màu, 2 mặt</w:t>
            </w:r>
          </w:p>
          <w:p w14:paraId="44859E7D"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Số trang dự kiến: 30 trang x 500 đồng/tờ x 03 bộ</w:t>
            </w:r>
          </w:p>
          <w:p w14:paraId="7FF46845"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Đóng quyển: 10.000 đồng/bộ x 03 bộ</w:t>
            </w:r>
          </w:p>
          <w:p w14:paraId="6FC7C367" w14:textId="5E512244"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Bìa kính: 8.000 đồng/cặp x 03 cặp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A02C8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64D9C08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67BA1B4"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11380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9F7B4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USB lưu trữ dữ liệu (file mềm); loại 128GB</w:t>
            </w:r>
            <w:r w:rsidRPr="00276F80">
              <w:rPr>
                <w:rFonts w:ascii="Times New Roman" w:hAnsi="Times New Roman" w:cs="Times New Roman"/>
                <w:color w:val="000000"/>
                <w:sz w:val="26"/>
                <w:szCs w:val="26"/>
              </w:rPr>
              <w:br/>
              <w:t>- Dung lượng: 128GB</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49FE2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A72AE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3626B85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46C9107"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F728AB"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6</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DFFD63"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Nội dung 4: Chi phí lập hồ sơ mời thầu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08B3E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EB79B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BA8590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5475511"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047C9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2D0F9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lập hồ sơ mời thầu, đánh giá hồ sơ dự thầu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BBE01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F6EF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Lần</w:t>
            </w:r>
          </w:p>
        </w:tc>
        <w:tc>
          <w:tcPr>
            <w:tcW w:w="0" w:type="auto"/>
            <w:vAlign w:val="center"/>
            <w:hideMark/>
          </w:tcPr>
          <w:p w14:paraId="6DA02F6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1A8DEC6"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972E2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D1E11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Chi phí thẩm định hồ sơ mời thầu và thẩm định kết quả lựa chọn nhà thầu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B3EF5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F0BB5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Lần</w:t>
            </w:r>
          </w:p>
        </w:tc>
        <w:tc>
          <w:tcPr>
            <w:tcW w:w="0" w:type="auto"/>
            <w:vAlign w:val="center"/>
            <w:hideMark/>
          </w:tcPr>
          <w:p w14:paraId="6F50967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A08024E"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770482"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II</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F4BA01"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CƠ SỞ</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90A84E"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95A069"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4437C18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35F4F21"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4D2EE6"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0CE8BF"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phương tiện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49D443"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60BEF8"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7F8B058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2B22774" w14:textId="77777777" w:rsidTr="00276F80">
        <w:trPr>
          <w:trHeight w:val="165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B650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10892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Tàu kéo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4C8879"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 chiếc</w:t>
            </w:r>
            <w:r w:rsidRPr="00276F80">
              <w:rPr>
                <w:rFonts w:ascii="Times New Roman" w:hAnsi="Times New Roman" w:cs="Times New Roman"/>
                <w:color w:val="000000"/>
                <w:sz w:val="26"/>
                <w:szCs w:val="26"/>
              </w:rPr>
              <w:br/>
              <w:t xml:space="preserve">Thời gian: 7 ngày. Trong đó: </w:t>
            </w:r>
            <w:r w:rsidRPr="00276F80">
              <w:rPr>
                <w:rFonts w:ascii="Times New Roman" w:hAnsi="Times New Roman" w:cs="Times New Roman"/>
                <w:color w:val="000000"/>
                <w:sz w:val="26"/>
                <w:szCs w:val="26"/>
              </w:rPr>
              <w:br/>
              <w:t>- 4 ngày luyện tập</w:t>
            </w:r>
          </w:p>
          <w:p w14:paraId="0F6A680F"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hợp luyện</w:t>
            </w:r>
          </w:p>
          <w:p w14:paraId="136ABD19"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- 1 ngày tổng duyệt</w:t>
            </w:r>
          </w:p>
          <w:p w14:paraId="366B5AF1" w14:textId="00E524A1"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8C8FF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Chiếc. ngày</w:t>
            </w:r>
          </w:p>
        </w:tc>
        <w:tc>
          <w:tcPr>
            <w:tcW w:w="0" w:type="auto"/>
            <w:vAlign w:val="center"/>
            <w:hideMark/>
          </w:tcPr>
          <w:p w14:paraId="5E7CBED7"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7D11617" w14:textId="77777777" w:rsidTr="00276F80">
        <w:trPr>
          <w:trHeight w:val="1380"/>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A075D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D4A35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chữa cháy cơ sở</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8A7D2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 3 lượt/ngày x 2 chiều/lượt x 3km/chiều x 0,2 lít/km x 6 ngày</w:t>
            </w:r>
            <w:r w:rsidRPr="00276F80">
              <w:rPr>
                <w:rFonts w:ascii="Times New Roman" w:hAnsi="Times New Roman" w:cs="Times New Roman"/>
                <w:color w:val="000000"/>
                <w:sz w:val="26"/>
                <w:szCs w:val="26"/>
              </w:rPr>
              <w:br/>
              <w:t xml:space="preserve">Diễn tập chính thức: 1 lượt x 2 chiều x 3km/chiều x 0,2 lít/km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F0C88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1C4A41F5"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D061160" w14:textId="77777777" w:rsidTr="00276F80">
        <w:trPr>
          <w:trHeight w:val="1380"/>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49522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E0E42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cứu thương cơ sở</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9C908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lít xăng hỗ trợ: 3 lượt/ngày x 2 chiều/lượt x 3km/chiều x 0,2 lít/km x 6 ngày</w:t>
            </w:r>
            <w:r w:rsidRPr="00276F80">
              <w:rPr>
                <w:rFonts w:ascii="Times New Roman" w:hAnsi="Times New Roman" w:cs="Times New Roman"/>
                <w:color w:val="000000"/>
                <w:sz w:val="26"/>
                <w:szCs w:val="26"/>
              </w:rPr>
              <w:br/>
              <w:t xml:space="preserve">Diễn tập chính thức: 1 lượt x 2 chiều x 3km/chiều x 0,2 lít/km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61F41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71DD2CA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A0BEE9E" w14:textId="77777777" w:rsidTr="00276F80">
        <w:trPr>
          <w:trHeight w:val="165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D5777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64B5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nâng (2,5 tấn)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B533E"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 chiếc</w:t>
            </w:r>
          </w:p>
          <w:p w14:paraId="7FDBC94B" w14:textId="2A051424"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Thời gian: 7 ngày. Trong đó: </w:t>
            </w:r>
            <w:r w:rsidRPr="00276F80">
              <w:rPr>
                <w:rFonts w:ascii="Times New Roman" w:hAnsi="Times New Roman" w:cs="Times New Roman"/>
                <w:color w:val="000000"/>
                <w:sz w:val="26"/>
                <w:szCs w:val="26"/>
              </w:rPr>
              <w:br/>
              <w:t>- 4 ngày luyện tập</w:t>
            </w:r>
          </w:p>
          <w:p w14:paraId="159F8BA4"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- 1 ngày hợp luyện </w:t>
            </w:r>
          </w:p>
          <w:p w14:paraId="2669F8CE"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tổng duyệt</w:t>
            </w:r>
          </w:p>
          <w:p w14:paraId="1D95C497" w14:textId="4A7ACFA0"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3A93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đồng/ người/ ngày</w:t>
            </w:r>
          </w:p>
        </w:tc>
        <w:tc>
          <w:tcPr>
            <w:tcW w:w="0" w:type="auto"/>
            <w:vAlign w:val="center"/>
            <w:hideMark/>
          </w:tcPr>
          <w:p w14:paraId="429FDDC7"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CC64B20" w14:textId="77777777" w:rsidTr="00276F80">
        <w:trPr>
          <w:trHeight w:val="165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DD64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A2221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nâng (8 tấn)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5250B1"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 chiếc</w:t>
            </w:r>
            <w:r w:rsidRPr="00276F80">
              <w:rPr>
                <w:rFonts w:ascii="Times New Roman" w:hAnsi="Times New Roman" w:cs="Times New Roman"/>
                <w:color w:val="000000"/>
                <w:sz w:val="26"/>
                <w:szCs w:val="26"/>
              </w:rPr>
              <w:br/>
              <w:t xml:space="preserve">Thời gian: 7 ngày. Trong đó: </w:t>
            </w:r>
            <w:r w:rsidRPr="00276F80">
              <w:rPr>
                <w:rFonts w:ascii="Times New Roman" w:hAnsi="Times New Roman" w:cs="Times New Roman"/>
                <w:color w:val="000000"/>
                <w:sz w:val="26"/>
                <w:szCs w:val="26"/>
              </w:rPr>
              <w:br/>
              <w:t>- 4 ngày luyện tập</w:t>
            </w:r>
          </w:p>
          <w:p w14:paraId="1152BE92"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hợp luyện</w:t>
            </w:r>
          </w:p>
          <w:p w14:paraId="7A3F8D85"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tổng duyệt</w:t>
            </w:r>
          </w:p>
          <w:p w14:paraId="6402539F" w14:textId="73252A84"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4EEC5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đồng/ người/ ngày</w:t>
            </w:r>
          </w:p>
        </w:tc>
        <w:tc>
          <w:tcPr>
            <w:tcW w:w="0" w:type="auto"/>
            <w:vAlign w:val="center"/>
            <w:hideMark/>
          </w:tcPr>
          <w:p w14:paraId="16CE20A0"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C36AE6E" w14:textId="77777777" w:rsidTr="00276F80">
        <w:trPr>
          <w:trHeight w:val="165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3D02E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A4867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Tàu hàng 5000DWT mô phỏng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8CE33F"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 chiếc</w:t>
            </w:r>
            <w:r w:rsidRPr="00276F80">
              <w:rPr>
                <w:rFonts w:ascii="Times New Roman" w:hAnsi="Times New Roman" w:cs="Times New Roman"/>
                <w:color w:val="000000"/>
                <w:sz w:val="26"/>
                <w:szCs w:val="26"/>
              </w:rPr>
              <w:br/>
              <w:t xml:space="preserve">Thời gian: 7 ngày. Trong đó: </w:t>
            </w:r>
            <w:r w:rsidRPr="00276F80">
              <w:rPr>
                <w:rFonts w:ascii="Times New Roman" w:hAnsi="Times New Roman" w:cs="Times New Roman"/>
                <w:color w:val="000000"/>
                <w:sz w:val="26"/>
                <w:szCs w:val="26"/>
              </w:rPr>
              <w:br/>
              <w:t>- 4 ngày luyện tập</w:t>
            </w:r>
          </w:p>
          <w:p w14:paraId="2AD22622"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- 1 ngày hợp luyện </w:t>
            </w:r>
          </w:p>
          <w:p w14:paraId="40B16063"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tổng duyệt</w:t>
            </w:r>
          </w:p>
          <w:p w14:paraId="73C798C9" w14:textId="6FCB9319"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- 1 ngày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3D462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Chiếc. ngày</w:t>
            </w:r>
          </w:p>
        </w:tc>
        <w:tc>
          <w:tcPr>
            <w:tcW w:w="0" w:type="auto"/>
            <w:vAlign w:val="center"/>
            <w:hideMark/>
          </w:tcPr>
          <w:p w14:paraId="08B894F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35ABA4A" w14:textId="77777777" w:rsidTr="00276F80">
        <w:trPr>
          <w:trHeight w:val="165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CE736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2CF34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Tàu dầu tối thiểu 500 DWT mô phỏng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9FBEF5"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Số lượng: 1 chiếc</w:t>
            </w:r>
            <w:r w:rsidRPr="00276F80">
              <w:rPr>
                <w:rFonts w:ascii="Times New Roman" w:hAnsi="Times New Roman" w:cs="Times New Roman"/>
                <w:color w:val="000000"/>
                <w:sz w:val="26"/>
                <w:szCs w:val="26"/>
              </w:rPr>
              <w:br/>
              <w:t xml:space="preserve">Thời gian: 7 ngày. Trong đó: </w:t>
            </w:r>
            <w:r w:rsidRPr="00276F80">
              <w:rPr>
                <w:rFonts w:ascii="Times New Roman" w:hAnsi="Times New Roman" w:cs="Times New Roman"/>
                <w:color w:val="000000"/>
                <w:sz w:val="26"/>
                <w:szCs w:val="26"/>
              </w:rPr>
              <w:br/>
              <w:t>- 4 ngày luyện tập</w:t>
            </w:r>
          </w:p>
          <w:p w14:paraId="4CE1E8E5"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hợp luyện</w:t>
            </w:r>
          </w:p>
          <w:p w14:paraId="46876B62"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tổng duyệt</w:t>
            </w:r>
          </w:p>
          <w:p w14:paraId="5E7ED179" w14:textId="542F6C7C"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 ngày diễn tập chính thức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36FC8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 ngày</w:t>
            </w:r>
          </w:p>
        </w:tc>
        <w:tc>
          <w:tcPr>
            <w:tcW w:w="0" w:type="auto"/>
            <w:vAlign w:val="center"/>
            <w:hideMark/>
          </w:tcPr>
          <w:p w14:paraId="5281A9C5"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15B618E"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A98CE9"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8FB34B"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trang thiết bị, nhân lực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DE0642"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A2ECCA"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6962E0E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5208046"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BA315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02DB1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Áo phao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9D274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Bảo đảm an toàn khi tham gia hoạt động ứng phó tại khu vực cầu cảng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F8A1B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2361AC6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A5C6C3C"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E603D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2E96F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Bình chữa cháy</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615FC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A5743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Bình</w:t>
            </w:r>
          </w:p>
        </w:tc>
        <w:tc>
          <w:tcPr>
            <w:tcW w:w="0" w:type="auto"/>
            <w:vAlign w:val="center"/>
            <w:hideMark/>
          </w:tcPr>
          <w:p w14:paraId="4F696BE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482BDBD"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B0F6F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FE376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Quần áo bảo hộ chữa cháy</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A0E2B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Trang bị cho lực lượng PCCC của cơ sở</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26F82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5909B57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4272A66"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B5E80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2613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Túi y tế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A8D95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Phục vụ cho đội y tế trong quá trình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A7C92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Túi</w:t>
            </w:r>
          </w:p>
        </w:tc>
        <w:tc>
          <w:tcPr>
            <w:tcW w:w="0" w:type="auto"/>
            <w:vAlign w:val="center"/>
            <w:hideMark/>
          </w:tcPr>
          <w:p w14:paraId="18DDE85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60A6438"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9247E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D08E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Cán y tế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ABC1F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Phục vụ cho đội y tế trong quá trình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3DDD9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Cán</w:t>
            </w:r>
          </w:p>
        </w:tc>
        <w:tc>
          <w:tcPr>
            <w:tcW w:w="0" w:type="auto"/>
            <w:vAlign w:val="center"/>
            <w:hideMark/>
          </w:tcPr>
          <w:p w14:paraId="4D6B3CD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265B9F2"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B376D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E2B5F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Phao quây dầu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C0A394"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Chiều dài: 30m/đoạn;</w:t>
            </w:r>
          </w:p>
          <w:p w14:paraId="2C5CE73C" w14:textId="77777777" w:rsid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Chiều cao 457mm;</w:t>
            </w:r>
          </w:p>
          <w:p w14:paraId="266B0CC3" w14:textId="031FC051"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Vật liệu: PVC/TPU</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D5546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m</w:t>
            </w:r>
          </w:p>
        </w:tc>
        <w:tc>
          <w:tcPr>
            <w:tcW w:w="0" w:type="auto"/>
            <w:vAlign w:val="center"/>
            <w:hideMark/>
          </w:tcPr>
          <w:p w14:paraId="5A12E84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CDEBCD6" w14:textId="77777777" w:rsidTr="00276F80">
        <w:trPr>
          <w:trHeight w:val="1104"/>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9B3DB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ACC2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Bộ dây kéo phao TB-375</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95C82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Hệ thống dây kéo phao sử dụng cho việc triển khai phao. Thanh kết nối phù hợp với phao, dây dài 12 m, bóng phao cân bằng.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2B986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4A821EA7"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9940E63" w14:textId="77777777" w:rsidTr="00276F80">
        <w:trPr>
          <w:trHeight w:val="435"/>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FF6B9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CF071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Hệ thống bơm hút dầu tràn chuyên dụng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121D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Công suất 30m3/giờ</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8C902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0781CCA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079F195" w14:textId="77777777" w:rsidTr="00276F80">
        <w:trPr>
          <w:trHeight w:val="165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F8B3E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1A406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Bồn chứa cơ động triển khai trên cạn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2615C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Bồn chứa dầu được chế tạo từ vật liệu PVC có độ bền cơ học cao, linh hoạt trong sử dụng ứng phó sự cố tràn dầu. Không sử dụng có thể được gấp gọn, dễ dàng vận </w:t>
            </w:r>
            <w:proofErr w:type="gramStart"/>
            <w:r w:rsidRPr="00276F80">
              <w:rPr>
                <w:rFonts w:ascii="Times New Roman" w:hAnsi="Times New Roman" w:cs="Times New Roman"/>
                <w:color w:val="000000"/>
                <w:sz w:val="26"/>
                <w:szCs w:val="26"/>
              </w:rPr>
              <w:t>chuyển..</w:t>
            </w:r>
            <w:proofErr w:type="gramEnd"/>
            <w:r w:rsidRPr="00276F80">
              <w:rPr>
                <w:rFonts w:ascii="Times New Roman" w:hAnsi="Times New Roman" w:cs="Times New Roman"/>
                <w:color w:val="000000"/>
                <w:sz w:val="26"/>
                <w:szCs w:val="26"/>
              </w:rPr>
              <w:t xml:space="preserve"> </w:t>
            </w:r>
            <w:r w:rsidRPr="00276F80">
              <w:rPr>
                <w:rFonts w:ascii="Times New Roman" w:hAnsi="Times New Roman" w:cs="Times New Roman"/>
                <w:color w:val="000000"/>
                <w:sz w:val="26"/>
                <w:szCs w:val="26"/>
              </w:rPr>
              <w:br/>
              <w:t>- Thể tích chứa: 5m3</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1D282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529A9CB0"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4468276"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3590A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FA76D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Thiết bị phun chất khử mùi hơi xăng dầu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ADBD5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Phun hoạt chất khử mùi xăng dầu</w:t>
            </w:r>
            <w:r w:rsidRPr="00276F80">
              <w:rPr>
                <w:rFonts w:ascii="Times New Roman" w:hAnsi="Times New Roman" w:cs="Times New Roman"/>
                <w:color w:val="000000"/>
                <w:sz w:val="26"/>
                <w:szCs w:val="26"/>
              </w:rPr>
              <w:br/>
              <w:t>- Dung tích: 20 lít</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469FE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657067A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C508150"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07B33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72663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Thiết bị phun bột thấm và phân hủy sinh học dầu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C76E9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Dùng để phun bột trong ứng phó sự cố tràn dầu.</w:t>
            </w:r>
            <w:r w:rsidRPr="00276F80">
              <w:rPr>
                <w:rFonts w:ascii="Times New Roman" w:hAnsi="Times New Roman" w:cs="Times New Roman"/>
                <w:color w:val="000000"/>
                <w:sz w:val="26"/>
                <w:szCs w:val="26"/>
              </w:rPr>
              <w:br/>
              <w:t xml:space="preserve">- Dung </w:t>
            </w:r>
            <w:proofErr w:type="gramStart"/>
            <w:r w:rsidRPr="00276F80">
              <w:rPr>
                <w:rFonts w:ascii="Times New Roman" w:hAnsi="Times New Roman" w:cs="Times New Roman"/>
                <w:color w:val="000000"/>
                <w:sz w:val="26"/>
                <w:szCs w:val="26"/>
              </w:rPr>
              <w:t>tích :</w:t>
            </w:r>
            <w:proofErr w:type="gramEnd"/>
            <w:r w:rsidRPr="00276F80">
              <w:rPr>
                <w:rFonts w:ascii="Times New Roman" w:hAnsi="Times New Roman" w:cs="Times New Roman"/>
                <w:color w:val="000000"/>
                <w:sz w:val="26"/>
                <w:szCs w:val="26"/>
              </w:rPr>
              <w:t xml:space="preserve"> 26 lít</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EB972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5313091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F74B562"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7D984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46C65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tiền ăn uống cho lực lượng tham gia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32B69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939C4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2BDFB02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64D62F1"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5F50C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ABF7B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Phòng họp có sức chứa 30 chỗ ngồi.</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4B956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AE78E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7061783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79FB800"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D9A1B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1E1EC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Bãi hàng sau cảng (4.000 m2) phục vụ công tác hậu cần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90B48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6B7EC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4FEAA3E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FD95E7E"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62D05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DF424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Mặt cầu cảng số 1 để lắp đặt khán đài, tập kết trang thiết bị diễn tập.</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FF02E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20034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5A29C78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3B4922A"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0ABB54"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III</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C137CB"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THUẾ GIÁ TRỊ GIA TĂNG: 8% (I: 1+2+…5)</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863C04"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B9340E"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7A0EC550"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DFD77D3"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5811B9"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B</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ACD674"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xml:space="preserve">UBND huyện Châu Thành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ABD75D"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71DF9B"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359C087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BE26899" w14:textId="77777777" w:rsidTr="00276F80">
        <w:trPr>
          <w:trHeight w:val="28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EAB524"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33F79A"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xml:space="preserve">Công an huyện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AE9A66"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661186"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 </w:t>
            </w:r>
          </w:p>
        </w:tc>
        <w:tc>
          <w:tcPr>
            <w:tcW w:w="0" w:type="auto"/>
            <w:vAlign w:val="center"/>
            <w:hideMark/>
          </w:tcPr>
          <w:p w14:paraId="4DBB0CA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927BB8A"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D372F2"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1.1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EDA50C"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tiêu hao nhiên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E1B637"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185BA9"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5F8129A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A94D4A4"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528F1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48968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3 xe ô tô tuần tra</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C4DC0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03 xe tham gia tập luyện, diễn chính thức (7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3A61A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62C0D41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5272852"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AE551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03586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1 xe mô tô tuần tra</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643E3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01 xe tham gia tập luyện và diễn chính thức (7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B39E2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79C5D27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6060F97" w14:textId="77777777" w:rsidTr="00276F80">
        <w:trPr>
          <w:trHeight w:val="28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42A19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3DE27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chở quân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26BDE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51629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683F78B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318741C"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910646"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1.2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AA6CEC"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Công tác đảm bảo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2143C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31B29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049CEC0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9DC7424"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2B114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4329CA"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Loa cầm tay</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A6DF0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Cảnh báo khu vực xảy ra sự cố, phân luồng giao thông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C8108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3C2EC8D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C8410B4"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60693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B1182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Còi</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F9753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Cảnh báo, phân luồng giao thông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12133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5778488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DAB8EF8"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1AE2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038D3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Cờ hiệu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4DA93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Cảnh báo, phân luồng, điều hướng giao thông.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62415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087222B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383FC34"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987F8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2650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Dùi cui</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CA430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Cảnh báo, phân luồng, điều hướng giao thông.</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79ADE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Chiếc</w:t>
            </w:r>
          </w:p>
        </w:tc>
        <w:tc>
          <w:tcPr>
            <w:tcW w:w="0" w:type="auto"/>
            <w:vAlign w:val="center"/>
            <w:hideMark/>
          </w:tcPr>
          <w:p w14:paraId="2C1101E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4DE2CFF5"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6F0A3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E7CA1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Bồi dưỡng CBCS tham gia tập luyện, diễn chính thức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4042E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533F0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4EA5E8D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208E06D" w14:textId="77777777" w:rsidTr="00276F80">
        <w:trPr>
          <w:trHeight w:val="28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0D5E7" w14:textId="77777777" w:rsidR="00276F80" w:rsidRPr="00276F80" w:rsidRDefault="00276F80" w:rsidP="00276F80">
            <w:pPr>
              <w:spacing w:before="120" w:after="120"/>
              <w:jc w:val="center"/>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2AC7F9" w14:textId="77777777" w:rsidR="00276F80" w:rsidRPr="00276F80" w:rsidRDefault="00276F80" w:rsidP="00276F80">
            <w:pPr>
              <w:spacing w:before="120" w:after="120"/>
              <w:ind w:left="107" w:right="132"/>
              <w:jc w:val="both"/>
              <w:rPr>
                <w:rFonts w:ascii="Times New Roman" w:hAnsi="Times New Roman" w:cs="Times New Roman"/>
                <w:b/>
                <w:bCs/>
                <w:i/>
                <w:iCs/>
                <w:color w:val="000000"/>
                <w:sz w:val="26"/>
                <w:szCs w:val="26"/>
              </w:rPr>
            </w:pPr>
            <w:r w:rsidRPr="00276F80">
              <w:rPr>
                <w:rFonts w:ascii="Times New Roman" w:hAnsi="Times New Roman" w:cs="Times New Roman"/>
                <w:b/>
                <w:bCs/>
                <w:i/>
                <w:iCs/>
                <w:color w:val="000000"/>
                <w:sz w:val="26"/>
                <w:szCs w:val="26"/>
              </w:rPr>
              <w:t>UBND xã Đông Phú thực hiện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46791E" w14:textId="77777777" w:rsidR="00276F80" w:rsidRPr="00276F80" w:rsidRDefault="00276F80" w:rsidP="00276F80">
            <w:pPr>
              <w:spacing w:before="120" w:after="120"/>
              <w:ind w:left="107" w:right="132"/>
              <w:jc w:val="both"/>
              <w:rPr>
                <w:rFonts w:ascii="Times New Roman" w:hAnsi="Times New Roman" w:cs="Times New Roman"/>
                <w:i/>
                <w:iCs/>
                <w:color w:val="000000"/>
                <w:sz w:val="26"/>
                <w:szCs w:val="26"/>
              </w:rPr>
            </w:pPr>
            <w:r w:rsidRPr="00276F80">
              <w:rPr>
                <w:rFonts w:ascii="Times New Roman" w:hAnsi="Times New Roman" w:cs="Times New Roman"/>
                <w:i/>
                <w:i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A14FAF" w14:textId="77777777" w:rsidR="00276F80" w:rsidRPr="00276F80" w:rsidRDefault="00276F80" w:rsidP="00276F80">
            <w:pPr>
              <w:spacing w:before="120" w:after="120"/>
              <w:jc w:val="center"/>
              <w:rPr>
                <w:rFonts w:ascii="Times New Roman" w:hAnsi="Times New Roman" w:cs="Times New Roman"/>
                <w:i/>
                <w:iCs/>
                <w:color w:val="000000"/>
                <w:sz w:val="26"/>
                <w:szCs w:val="26"/>
              </w:rPr>
            </w:pPr>
            <w:r w:rsidRPr="00276F80">
              <w:rPr>
                <w:rFonts w:ascii="Times New Roman" w:hAnsi="Times New Roman" w:cs="Times New Roman"/>
                <w:i/>
                <w:iCs/>
                <w:color w:val="000000"/>
                <w:sz w:val="26"/>
                <w:szCs w:val="26"/>
              </w:rPr>
              <w:t> </w:t>
            </w:r>
          </w:p>
        </w:tc>
        <w:tc>
          <w:tcPr>
            <w:tcW w:w="0" w:type="auto"/>
            <w:vAlign w:val="center"/>
            <w:hideMark/>
          </w:tcPr>
          <w:p w14:paraId="267AD9F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B387709"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968D90"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2.1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C1B097"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tiêu hao nhiên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A0848C"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09B3B8"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384070E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028AD9B"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3B465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059E8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chở quân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9F08E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1 xe tham gia tập luyện, diễn chính thức (7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25E67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4C07BE9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23FA5EE"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98F6F7"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2.2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472B88"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Công tác đảm bảo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5DFD6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CE97E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53A66A0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D29E868"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CD653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AFD87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Quân phục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0F90D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- 10 đồng chí đóng vai tổ mô phỏng (đồ thường)</w:t>
            </w:r>
            <w:r w:rsidRPr="00276F80">
              <w:rPr>
                <w:rFonts w:ascii="Times New Roman" w:hAnsi="Times New Roman" w:cs="Times New Roman"/>
                <w:color w:val="000000"/>
                <w:sz w:val="26"/>
                <w:szCs w:val="26"/>
              </w:rPr>
              <w:br/>
              <w:t>- 05 đồng chí mặc quân phục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34528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174E2D3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B048324"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C5AB8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53554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Bồi dưỡng CBCS tham gia tập luyện, diễn chính thức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FA835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Tham gia tập luyện, diễn chính thức (7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C991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w:t>
            </w:r>
          </w:p>
        </w:tc>
        <w:tc>
          <w:tcPr>
            <w:tcW w:w="0" w:type="auto"/>
            <w:vAlign w:val="center"/>
            <w:hideMark/>
          </w:tcPr>
          <w:p w14:paraId="79D8BE2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F47175B"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27B7F2"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C89DC6"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Bộ Chỉ huy quân sự tỉnh Hậu Giang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598D2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7B01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1E7AFCF5"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C37B18B"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57FB9B"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5C16A3"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tiêu hao nhiên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DD674C"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D0A0A8"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7CB022E5"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509A4AE"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A2C8D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FF7B1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xe chỉ huy</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21971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01 </w:t>
            </w:r>
            <w:proofErr w:type="gramStart"/>
            <w:r w:rsidRPr="00276F80">
              <w:rPr>
                <w:rFonts w:ascii="Times New Roman" w:hAnsi="Times New Roman" w:cs="Times New Roman"/>
                <w:color w:val="000000"/>
                <w:sz w:val="26"/>
                <w:szCs w:val="26"/>
              </w:rPr>
              <w:t>xe  tham</w:t>
            </w:r>
            <w:proofErr w:type="gramEnd"/>
            <w:r w:rsidRPr="00276F80">
              <w:rPr>
                <w:rFonts w:ascii="Times New Roman" w:hAnsi="Times New Roman" w:cs="Times New Roman"/>
                <w:color w:val="000000"/>
                <w:sz w:val="26"/>
                <w:szCs w:val="26"/>
              </w:rPr>
              <w:t xml:space="preserve"> gia tập luyện, diễn chính thức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AE2B9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69CC133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64D9B3C"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FF8B8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990F4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xe kiểm soát quân sự</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EC61E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1 </w:t>
            </w:r>
            <w:proofErr w:type="gramStart"/>
            <w:r w:rsidRPr="00276F80">
              <w:rPr>
                <w:rFonts w:ascii="Times New Roman" w:hAnsi="Times New Roman" w:cs="Times New Roman"/>
                <w:color w:val="000000"/>
                <w:sz w:val="26"/>
                <w:szCs w:val="26"/>
              </w:rPr>
              <w:t>xe  tham</w:t>
            </w:r>
            <w:proofErr w:type="gramEnd"/>
            <w:r w:rsidRPr="00276F80">
              <w:rPr>
                <w:rFonts w:ascii="Times New Roman" w:hAnsi="Times New Roman" w:cs="Times New Roman"/>
                <w:color w:val="000000"/>
                <w:sz w:val="26"/>
                <w:szCs w:val="26"/>
              </w:rPr>
              <w:t xml:space="preserve"> gia tập luyện, diễn chính thức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75850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177E60A0"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2C26C2E"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49471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38B4E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2 xe chở lực lượng của Bộ chỉ huy quân sự tỉnh</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80548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2 </w:t>
            </w:r>
            <w:proofErr w:type="gramStart"/>
            <w:r w:rsidRPr="00276F80">
              <w:rPr>
                <w:rFonts w:ascii="Times New Roman" w:hAnsi="Times New Roman" w:cs="Times New Roman"/>
                <w:color w:val="000000"/>
                <w:sz w:val="26"/>
                <w:szCs w:val="26"/>
              </w:rPr>
              <w:t>xe  tham</w:t>
            </w:r>
            <w:proofErr w:type="gramEnd"/>
            <w:r w:rsidRPr="00276F80">
              <w:rPr>
                <w:rFonts w:ascii="Times New Roman" w:hAnsi="Times New Roman" w:cs="Times New Roman"/>
                <w:color w:val="000000"/>
                <w:sz w:val="26"/>
                <w:szCs w:val="26"/>
              </w:rPr>
              <w:t xml:space="preserve"> gia tập luyện, diễn chính thức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6FCB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588A754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392E9B3"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CEFD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49B76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xe chở vật chất của Bộ chỉ huy quân sự tỉnh</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D383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1 </w:t>
            </w:r>
            <w:proofErr w:type="gramStart"/>
            <w:r w:rsidRPr="00276F80">
              <w:rPr>
                <w:rFonts w:ascii="Times New Roman" w:hAnsi="Times New Roman" w:cs="Times New Roman"/>
                <w:color w:val="000000"/>
                <w:sz w:val="26"/>
                <w:szCs w:val="26"/>
              </w:rPr>
              <w:t>xe  tham</w:t>
            </w:r>
            <w:proofErr w:type="gramEnd"/>
            <w:r w:rsidRPr="00276F80">
              <w:rPr>
                <w:rFonts w:ascii="Times New Roman" w:hAnsi="Times New Roman" w:cs="Times New Roman"/>
                <w:color w:val="000000"/>
                <w:sz w:val="26"/>
                <w:szCs w:val="26"/>
              </w:rPr>
              <w:t xml:space="preserve"> gia tập luyện, diễn chính thức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327B8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16B908CA"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9BA4FF6"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1C5A5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C254B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canô 150VC (Bộ chỉ huy quân sự tỉnh)</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3877D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1 </w:t>
            </w:r>
            <w:proofErr w:type="gramStart"/>
            <w:r w:rsidRPr="00276F80">
              <w:rPr>
                <w:rFonts w:ascii="Times New Roman" w:hAnsi="Times New Roman" w:cs="Times New Roman"/>
                <w:color w:val="000000"/>
                <w:sz w:val="26"/>
                <w:szCs w:val="26"/>
              </w:rPr>
              <w:t>canô  tham</w:t>
            </w:r>
            <w:proofErr w:type="gramEnd"/>
            <w:r w:rsidRPr="00276F80">
              <w:rPr>
                <w:rFonts w:ascii="Times New Roman" w:hAnsi="Times New Roman" w:cs="Times New Roman"/>
                <w:color w:val="000000"/>
                <w:sz w:val="26"/>
                <w:szCs w:val="26"/>
              </w:rPr>
              <w:t xml:space="preserve"> gia tập luyện, diễn chính thức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59ABD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2A2287A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4B16749"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9A386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71BAE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canô 115VC (Bộ chỉ huy quân sự tỉnh)</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1D003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1 </w:t>
            </w:r>
            <w:proofErr w:type="gramStart"/>
            <w:r w:rsidRPr="00276F80">
              <w:rPr>
                <w:rFonts w:ascii="Times New Roman" w:hAnsi="Times New Roman" w:cs="Times New Roman"/>
                <w:color w:val="000000"/>
                <w:sz w:val="26"/>
                <w:szCs w:val="26"/>
              </w:rPr>
              <w:t>canô  tham</w:t>
            </w:r>
            <w:proofErr w:type="gramEnd"/>
            <w:r w:rsidRPr="00276F80">
              <w:rPr>
                <w:rFonts w:ascii="Times New Roman" w:hAnsi="Times New Roman" w:cs="Times New Roman"/>
                <w:color w:val="000000"/>
                <w:sz w:val="26"/>
                <w:szCs w:val="26"/>
              </w:rPr>
              <w:t xml:space="preserve"> gia tập luyện, diễn chính thức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9D5FC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1B70E296"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7565006"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D450B5"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290CE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xăng canô 15VC (Ban chỉ huy quân sự huyện Châu Thành)</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0583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1 </w:t>
            </w:r>
            <w:proofErr w:type="gramStart"/>
            <w:r w:rsidRPr="00276F80">
              <w:rPr>
                <w:rFonts w:ascii="Times New Roman" w:hAnsi="Times New Roman" w:cs="Times New Roman"/>
                <w:color w:val="000000"/>
                <w:sz w:val="26"/>
                <w:szCs w:val="26"/>
              </w:rPr>
              <w:t>canô  tham</w:t>
            </w:r>
            <w:proofErr w:type="gramEnd"/>
            <w:r w:rsidRPr="00276F80">
              <w:rPr>
                <w:rFonts w:ascii="Times New Roman" w:hAnsi="Times New Roman" w:cs="Times New Roman"/>
                <w:color w:val="000000"/>
                <w:sz w:val="26"/>
                <w:szCs w:val="26"/>
              </w:rPr>
              <w:t xml:space="preserve"> gia tập luyện, diễn chính thức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A48069"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0FDEF47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5E87D30"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48F69B"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297F0A"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Công tác đảm bảo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FB573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4E5FE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53C20938"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F0FDB5A"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177E1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4D2886"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Quân phục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18734B"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40 người mặc quân phục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0C038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1EF1031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C103FD7"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5ED14E"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906D5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nước uống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C03BF5"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40 người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C9288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w:t>
            </w:r>
          </w:p>
        </w:tc>
        <w:tc>
          <w:tcPr>
            <w:tcW w:w="0" w:type="auto"/>
            <w:vAlign w:val="center"/>
            <w:hideMark/>
          </w:tcPr>
          <w:p w14:paraId="0A24AD12"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39A7113" w14:textId="77777777" w:rsidTr="00276F80">
        <w:trPr>
          <w:trHeight w:val="828"/>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6DECB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1E87D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tiền ăn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4D08E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40 người (5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5B9E06"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người</w:t>
            </w:r>
          </w:p>
        </w:tc>
        <w:tc>
          <w:tcPr>
            <w:tcW w:w="0" w:type="auto"/>
            <w:vAlign w:val="center"/>
            <w:hideMark/>
          </w:tcPr>
          <w:p w14:paraId="5BCA1BD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390DD0A5"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F0D6AC"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D</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684632"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Công an tỉnh</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59D17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C5B23F"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3E5409EE"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0ACE6E9"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A13F8"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ACFC9E"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tiêu hao nhiên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6405FB"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613B9"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656F7A1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E3453EF"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231E7D"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554A7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Dầu cho xe chữa cháy di chuyển đến địa điểm, phục vụ tập luyện, diễn chính thức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16D79C"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03 xe chữa cháy tham gia tập luyện, diễn chính thức (6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5A597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0527AD6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1C7A718"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84D9E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A86A34"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Xăng cho canô di chuyển đến địa điểm, phục vụ tập luyện, diễn chính thức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FF2D5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01 canô tham gia tập luyện và diễn chính thức (6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7A9A3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687B6B13"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048A8FD3"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6232D6"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4523E5"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Công tác đảm bảo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7ECE1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580F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5921E63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03CFC1F"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BC471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FF914D"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Các thiết bị chữa cháy cần thiết theo chuyên môn</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75F1F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Phục vụ cho đội PCCC trong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CF828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Bộ</w:t>
            </w:r>
          </w:p>
        </w:tc>
        <w:tc>
          <w:tcPr>
            <w:tcW w:w="0" w:type="auto"/>
            <w:vAlign w:val="center"/>
            <w:hideMark/>
          </w:tcPr>
          <w:p w14:paraId="64CEE53B"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8E01DF1"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A11C7B"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CE9830"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Bồi dưỡng CBCS tham gia tập luyện, diễn chính thức</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B14CDE"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EBBEA"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10DBBCA1"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67D19332"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E97BE5"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E</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42D5C3"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Sở Y tế</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0F5DF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94116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0A6BE234"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7F557ED7"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08C8BE"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1</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A0A39"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Chi phí tiêu hao nhiên liệu</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370772"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2578FA"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509F037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948DCC4"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EFF34C"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55616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Xe cứu thương</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85BDF9"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01 xe cứu thương tham gia tập luyện, diễn chính thức (6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D5DD57"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Lít</w:t>
            </w:r>
          </w:p>
        </w:tc>
        <w:tc>
          <w:tcPr>
            <w:tcW w:w="0" w:type="auto"/>
            <w:vAlign w:val="center"/>
            <w:hideMark/>
          </w:tcPr>
          <w:p w14:paraId="1B990B07"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17E8BD22"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4A2125"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2</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E66F65"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Công tác đảm bảo</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4C3F32" w14:textId="77777777" w:rsidR="00276F80" w:rsidRPr="00276F80" w:rsidRDefault="00276F80" w:rsidP="00276F80">
            <w:pPr>
              <w:spacing w:before="120" w:after="120"/>
              <w:ind w:left="107" w:right="132"/>
              <w:jc w:val="both"/>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214245" w14:textId="77777777" w:rsidR="00276F80" w:rsidRPr="00276F80" w:rsidRDefault="00276F80" w:rsidP="00276F80">
            <w:pPr>
              <w:spacing w:before="120" w:after="120"/>
              <w:jc w:val="center"/>
              <w:rPr>
                <w:rFonts w:ascii="Times New Roman" w:hAnsi="Times New Roman" w:cs="Times New Roman"/>
                <w:b/>
                <w:bCs/>
                <w:color w:val="000000"/>
                <w:sz w:val="26"/>
                <w:szCs w:val="26"/>
              </w:rPr>
            </w:pPr>
            <w:r w:rsidRPr="00276F80">
              <w:rPr>
                <w:rFonts w:ascii="Times New Roman" w:hAnsi="Times New Roman" w:cs="Times New Roman"/>
                <w:b/>
                <w:bCs/>
                <w:color w:val="000000"/>
                <w:sz w:val="26"/>
                <w:szCs w:val="26"/>
              </w:rPr>
              <w:t> </w:t>
            </w:r>
          </w:p>
        </w:tc>
        <w:tc>
          <w:tcPr>
            <w:tcW w:w="0" w:type="auto"/>
            <w:vAlign w:val="center"/>
            <w:hideMark/>
          </w:tcPr>
          <w:p w14:paraId="52F83A7D"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15A8A99"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AC6E2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0AE63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Túi y tế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2DFB0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Phục vụ cho đội y tế trong quá trình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0541B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Túi</w:t>
            </w:r>
          </w:p>
        </w:tc>
        <w:tc>
          <w:tcPr>
            <w:tcW w:w="0" w:type="auto"/>
            <w:vAlign w:val="center"/>
            <w:hideMark/>
          </w:tcPr>
          <w:p w14:paraId="5CB61BEF"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2B38089"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83E334"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lastRenderedPageBreak/>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B010A3"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 xml:space="preserve">Cán y tế </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7B39BF"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Phục vụ cho đội y tế trong quá trình diễn tập</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632A08"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Cán</w:t>
            </w:r>
          </w:p>
        </w:tc>
        <w:tc>
          <w:tcPr>
            <w:tcW w:w="0" w:type="auto"/>
            <w:vAlign w:val="center"/>
            <w:hideMark/>
          </w:tcPr>
          <w:p w14:paraId="65503FFC"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25438239" w14:textId="77777777" w:rsidTr="00276F80">
        <w:trPr>
          <w:trHeight w:val="276"/>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56E761"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F74562"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Thuốc, vật tư y tế, trang thiết bị</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2DB5F1"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Theo danh mục</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A9A342"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36E90A79" w14:textId="77777777" w:rsidR="00276F80" w:rsidRPr="00276F80" w:rsidRDefault="00276F80" w:rsidP="00276F80">
            <w:pPr>
              <w:spacing w:before="120" w:after="120"/>
              <w:rPr>
                <w:rFonts w:ascii="Times New Roman" w:hAnsi="Times New Roman" w:cs="Times New Roman"/>
                <w:sz w:val="26"/>
                <w:szCs w:val="26"/>
              </w:rPr>
            </w:pPr>
          </w:p>
        </w:tc>
      </w:tr>
      <w:tr w:rsidR="00276F80" w:rsidRPr="00276F80" w14:paraId="5CCAF87A" w14:textId="77777777" w:rsidTr="00276F80">
        <w:trPr>
          <w:trHeight w:val="552"/>
        </w:trPr>
        <w:tc>
          <w:tcPr>
            <w:tcW w:w="71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E79C60"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w:t>
            </w:r>
          </w:p>
        </w:tc>
        <w:tc>
          <w:tcPr>
            <w:tcW w:w="39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66D648"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Hỗ trợ kinh phí cho bác sĩ, điều dưỡng, tài xế</w:t>
            </w:r>
          </w:p>
        </w:tc>
        <w:tc>
          <w:tcPr>
            <w:tcW w:w="311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3765F7" w14:textId="77777777" w:rsidR="00276F80" w:rsidRPr="00276F80" w:rsidRDefault="00276F80" w:rsidP="00276F80">
            <w:pPr>
              <w:spacing w:before="120" w:after="120"/>
              <w:ind w:left="107" w:right="132"/>
              <w:jc w:val="both"/>
              <w:rPr>
                <w:rFonts w:ascii="Times New Roman" w:hAnsi="Times New Roman" w:cs="Times New Roman"/>
                <w:color w:val="000000"/>
                <w:sz w:val="26"/>
                <w:szCs w:val="26"/>
              </w:rPr>
            </w:pPr>
            <w:r w:rsidRPr="00276F80">
              <w:rPr>
                <w:rFonts w:ascii="Times New Roman" w:hAnsi="Times New Roman" w:cs="Times New Roman"/>
                <w:color w:val="000000"/>
                <w:sz w:val="26"/>
                <w:szCs w:val="26"/>
              </w:rPr>
              <w:t>Tham gia tập luyện, diễn chính thức (6 ngày)</w:t>
            </w:r>
          </w:p>
        </w:tc>
        <w:tc>
          <w:tcPr>
            <w:tcW w:w="113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4F9E73" w14:textId="77777777" w:rsidR="00276F80" w:rsidRPr="00276F80" w:rsidRDefault="00276F80" w:rsidP="00276F80">
            <w:pPr>
              <w:spacing w:before="120" w:after="120"/>
              <w:jc w:val="center"/>
              <w:rPr>
                <w:rFonts w:ascii="Times New Roman" w:hAnsi="Times New Roman" w:cs="Times New Roman"/>
                <w:color w:val="000000"/>
                <w:sz w:val="26"/>
                <w:szCs w:val="26"/>
              </w:rPr>
            </w:pPr>
            <w:r w:rsidRPr="00276F80">
              <w:rPr>
                <w:rFonts w:ascii="Times New Roman" w:hAnsi="Times New Roman" w:cs="Times New Roman"/>
                <w:color w:val="000000"/>
                <w:sz w:val="26"/>
                <w:szCs w:val="26"/>
              </w:rPr>
              <w:t> </w:t>
            </w:r>
          </w:p>
        </w:tc>
        <w:tc>
          <w:tcPr>
            <w:tcW w:w="0" w:type="auto"/>
            <w:vAlign w:val="center"/>
            <w:hideMark/>
          </w:tcPr>
          <w:p w14:paraId="7E7EAD4A" w14:textId="77777777" w:rsidR="00276F80" w:rsidRPr="00276F80" w:rsidRDefault="00276F80" w:rsidP="00276F80">
            <w:pPr>
              <w:spacing w:before="120" w:after="120"/>
              <w:rPr>
                <w:rFonts w:ascii="Times New Roman" w:hAnsi="Times New Roman" w:cs="Times New Roman"/>
                <w:sz w:val="26"/>
                <w:szCs w:val="26"/>
              </w:rPr>
            </w:pPr>
          </w:p>
        </w:tc>
      </w:tr>
    </w:tbl>
    <w:p w14:paraId="4FE8A861" w14:textId="77777777" w:rsidR="007F17B6" w:rsidRDefault="00923736" w:rsidP="007537A2">
      <w:pPr>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Giải pháp và phương pháp luận:</w:t>
      </w:r>
    </w:p>
    <w:p w14:paraId="2B906622" w14:textId="77777777" w:rsidR="007F17B6" w:rsidRDefault="00923736" w:rsidP="007537A2">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Nhà thầu chuẩn bị đề xuất giải pháp, phương pháp luận tổng quát thực hiện dịch vụ theo các nội dung quy định tại Chương V, gồm các phần như sau: </w:t>
      </w:r>
    </w:p>
    <w:p w14:paraId="5DAAF879" w14:textId="77777777" w:rsidR="007F17B6" w:rsidRDefault="00923736" w:rsidP="007537A2">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Giải pháp và phương pháp luận;</w:t>
      </w:r>
    </w:p>
    <w:p w14:paraId="030B16CC" w14:textId="77777777" w:rsidR="007F17B6" w:rsidRDefault="00923736" w:rsidP="007537A2">
      <w:pPr>
        <w:pBdr>
          <w:top w:val="nil"/>
          <w:left w:val="nil"/>
          <w:bottom w:val="nil"/>
          <w:right w:val="nil"/>
          <w:between w:val="nil"/>
        </w:pBdr>
        <w:spacing w:before="120" w:after="120"/>
        <w:ind w:firstLine="720"/>
        <w:jc w:val="both"/>
        <w:rPr>
          <w:rFonts w:ascii="Times New Roman" w:eastAsia="Times New Roman" w:hAnsi="Times New Roman" w:cs="Times New Roman"/>
          <w:color w:val="000000"/>
          <w:sz w:val="28"/>
          <w:szCs w:val="28"/>
        </w:rPr>
      </w:pPr>
      <w:bookmarkStart w:id="55" w:name="_heading=h.2lwamvv" w:colFirst="0" w:colLast="0"/>
      <w:bookmarkEnd w:id="55"/>
      <w:r>
        <w:rPr>
          <w:rFonts w:ascii="Times New Roman" w:eastAsia="Times New Roman" w:hAnsi="Times New Roman" w:cs="Times New Roman"/>
          <w:i/>
          <w:color w:val="000000"/>
          <w:sz w:val="28"/>
          <w:szCs w:val="28"/>
        </w:rPr>
        <w:t>2.  Bảng tiên lượng.</w:t>
      </w:r>
    </w:p>
    <w:p w14:paraId="5B76459B" w14:textId="77777777" w:rsidR="007F17B6" w:rsidRDefault="00923736" w:rsidP="007537A2">
      <w:pPr>
        <w:pBdr>
          <w:top w:val="nil"/>
          <w:left w:val="nil"/>
          <w:bottom w:val="nil"/>
          <w:right w:val="nil"/>
          <w:between w:val="nil"/>
        </w:pBdr>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Quy định về kiểm tra, nghiệm thu sản phẩm:</w:t>
      </w:r>
    </w:p>
    <w:p w14:paraId="63593FAC" w14:textId="77777777" w:rsidR="007F17B6" w:rsidRDefault="00923736" w:rsidP="007537A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Mục này quy định về quy trình kiểm tra, nghiệm thu sản phẩm, trình tự giao nộp sản phẩm (nếu </w:t>
      </w:r>
      <w:proofErr w:type="gramStart"/>
      <w:r>
        <w:rPr>
          <w:rFonts w:ascii="Times New Roman" w:eastAsia="Times New Roman" w:hAnsi="Times New Roman" w:cs="Times New Roman"/>
          <w:i/>
          <w:color w:val="000000"/>
          <w:sz w:val="28"/>
          <w:szCs w:val="28"/>
        </w:rPr>
        <w:t>có)...</w:t>
      </w:r>
      <w:proofErr w:type="gramEnd"/>
      <w:r>
        <w:rPr>
          <w:rFonts w:ascii="Times New Roman" w:eastAsia="Times New Roman" w:hAnsi="Times New Roman" w:cs="Times New Roman"/>
          <w:i/>
          <w:color w:val="000000"/>
          <w:sz w:val="28"/>
          <w:szCs w:val="28"/>
        </w:rPr>
        <w:t xml:space="preserve"> để phục vụ công tác thanh, quyết toán hợp đồng.</w:t>
      </w:r>
    </w:p>
    <w:p w14:paraId="71EC9DB2" w14:textId="77777777" w:rsidR="007F17B6" w:rsidRDefault="00923736">
      <w:pPr>
        <w:pStyle w:val="Heading1"/>
      </w:pPr>
      <w:bookmarkStart w:id="56" w:name="_heading=h.111kx3o" w:colFirst="0" w:colLast="0"/>
      <w:bookmarkEnd w:id="56"/>
      <w:r>
        <w:br w:type="page"/>
      </w:r>
      <w:r>
        <w:lastRenderedPageBreak/>
        <w:t xml:space="preserve">Phần 3. ĐIỀU KIỆN HỢP ĐỒNG VÀ BIỂU MẪU HỢP ĐỒNG </w:t>
      </w:r>
    </w:p>
    <w:p w14:paraId="1D6AAB4E" w14:textId="77777777" w:rsidR="007F17B6" w:rsidRDefault="00923736">
      <w:pPr>
        <w:pStyle w:val="Heading2"/>
        <w:widowControl w:val="0"/>
      </w:pPr>
      <w:bookmarkStart w:id="57" w:name="_heading=h.3l18frh" w:colFirst="0" w:colLast="0"/>
      <w:bookmarkEnd w:id="57"/>
      <w:r>
        <w:t>Chương VI. ĐIỀU KIỆN CHUNG CỦA HỢP ĐỒNG</w:t>
      </w:r>
    </w:p>
    <w:p w14:paraId="203A89B5" w14:textId="77777777" w:rsidR="007F17B6" w:rsidRDefault="007F17B6">
      <w:pPr>
        <w:widowControl w:val="0"/>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p>
    <w:p w14:paraId="00C1AB57"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Điều kiện hợp đồng bao gồm E-ĐKC, E-ĐKCT của Hợp đồng và Phụ lục Hợp đồng (nếu có) thể hiện quyền lợi và nghĩa vụ của các bên. </w:t>
      </w:r>
    </w:p>
    <w:p w14:paraId="20D6E021"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E-ĐKC Hợp đồng được áp dụng cho tất cả các hợp đồng của các gói thầu khác nhau. Chỉ được sử dụng mà không được sửa đổi các quy định tại Chương này. E-ĐKCT quy định cụ thể các nội dung tương ứng với E-ĐKC khi áp dụng đối với từng gói thầu nhằm bổ sung thông tin cần thiết để hoàn chỉnh hợp đồng, đảm bảo tính khả thi cho việc ký kết và thực hiện hợp đồng</w:t>
      </w:r>
    </w:p>
    <w:p w14:paraId="6E611C51"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Chủ đầu tư, Bên mời thầu có thể áp dụng loại hợp đồng trọn gói hoặc hợp đồng theo đơn giá cố định, hợp đồng theo đơn giá điều chỉnh. Đối với mỗi loại hợp đồng, Chủ đầu tư, Bên mời thầu có thể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(đối với hợp đồng trọn gói) hoặc bằng 100% giá trị theo khối lượng công việc thực tế nhân với đơn giá (đối với hợp đồng theo đơn giá cố định, hợp đồng theo đơn giá điều chỉnh). Nếu nhà thầu không đảm bảo chất lượng dịch vụ như đã đề xuất thì nhà thầu chỉ được thanh toán tương ứng với chất lượng đã hoàn thành.</w:t>
      </w:r>
    </w:p>
    <w:p w14:paraId="1E883BF6"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6B711738"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6C94AACA" w14:textId="77777777" w:rsidR="007F17B6" w:rsidRDefault="00923736">
      <w:pPr>
        <w:pBdr>
          <w:top w:val="nil"/>
          <w:left w:val="nil"/>
          <w:bottom w:val="nil"/>
          <w:right w:val="nil"/>
          <w:between w:val="nil"/>
        </w:pBdr>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1E68F382" w14:textId="77777777" w:rsidR="007F17B6" w:rsidRDefault="00923736">
      <w:pPr>
        <w:pBdr>
          <w:top w:val="nil"/>
          <w:left w:val="nil"/>
          <w:bottom w:val="nil"/>
          <w:right w:val="nil"/>
          <w:between w:val="nil"/>
        </w:pBdr>
        <w:spacing w:before="120" w:after="120" w:line="264" w:lineRule="auto"/>
        <w:ind w:firstLine="709"/>
        <w:rPr>
          <w:rFonts w:ascii="Times New Roman" w:eastAsia="Times New Roman" w:hAnsi="Times New Roman" w:cs="Times New Roman"/>
          <w:color w:val="000000"/>
          <w:sz w:val="24"/>
          <w:szCs w:val="24"/>
        </w:rPr>
      </w:pPr>
      <w:r>
        <w:br w:type="page"/>
      </w:r>
    </w:p>
    <w:tbl>
      <w:tblPr>
        <w:tblStyle w:val="af9"/>
        <w:tblW w:w="9092" w:type="dxa"/>
        <w:tblInd w:w="-28" w:type="dxa"/>
        <w:tblLayout w:type="fixed"/>
        <w:tblLook w:val="0000" w:firstRow="0" w:lastRow="0" w:firstColumn="0" w:lastColumn="0" w:noHBand="0" w:noVBand="0"/>
      </w:tblPr>
      <w:tblGrid>
        <w:gridCol w:w="2013"/>
        <w:gridCol w:w="7079"/>
      </w:tblGrid>
      <w:tr w:rsidR="007F17B6" w14:paraId="79BE26AD"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3B5279E6"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 Định nghĩa</w:t>
            </w:r>
          </w:p>
        </w:tc>
        <w:tc>
          <w:tcPr>
            <w:tcW w:w="7079" w:type="dxa"/>
            <w:tcBorders>
              <w:top w:val="single" w:sz="6" w:space="0" w:color="000000"/>
              <w:left w:val="single" w:sz="6" w:space="0" w:color="000000"/>
              <w:bottom w:val="single" w:sz="6" w:space="0" w:color="000000"/>
              <w:right w:val="single" w:sz="6" w:space="0" w:color="000000"/>
            </w:tcBorders>
          </w:tcPr>
          <w:p w14:paraId="661B44D1"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hợp đồng này, các từ ngữ dưới đây được hiểu như sau:</w:t>
            </w:r>
          </w:p>
          <w:p w14:paraId="3F2C0514"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"Chủ đầu tư" là tổ chức được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p w14:paraId="16CBB379"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"Hợp đồng" là thỏa thuận giữa Chủ đầu tư và Nhà thầu, thể hiện bằng văn bản, được hai bên ký kết, bao gồm cả phụ lục và tài liệu kèm theo;</w:t>
            </w:r>
          </w:p>
          <w:p w14:paraId="1FB0EF51"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"Nhà thầu" là Nhà thầu trúng thầu (có thể là Nhà thầu độc lập hoặc liên danh) và được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p w14:paraId="61D9BF67"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"Nhà thầu phụ" là nhà thầu có tên trong danh sách các nhà thầu phụ do Nhà thầu đề xuất trong E-HSDT và được Nhà thầu ký hợp đồng để thực hiện một phần công việc của gói thầu;</w:t>
            </w:r>
          </w:p>
          <w:p w14:paraId="7990CF78"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"Tài liệu Hợp đồng" là các tài liệu được liệt kê trong Hợp đồng, bao gồm bất kỳ bản sửa đổi, bổ sung nào của Hợp đồng;</w:t>
            </w:r>
          </w:p>
          <w:p w14:paraId="437434DE"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"Giá hợp đồng" là tổng số tiền ghi trong hợp đồng cho việc cung cấp dịch vụ. Giá hợp đồng đã bao gồm tất cả các chi phí về thuế, phí, lệ phí (nếu có);</w:t>
            </w:r>
          </w:p>
          <w:p w14:paraId="5C1CEF4E"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"Ngày" là ngày dương lịch; tháng là tháng dương lịch;</w:t>
            </w:r>
          </w:p>
          <w:p w14:paraId="5D156830"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"Dịch vụ phi tư vấn" bao gồm một hoặc một số hoạt động: logistics, bảo hiểm, quảng cáo, lắp đặt, nghiệm thu chạy thử, tổ chức đào tạo, bảo trì, bảo dưỡng, vẽ bản đồ và hoạt động khác không phải là dịch vụ tư vấn quy định tại khoản 8 Điều 4 Luật Đấu thầu;</w:t>
            </w:r>
          </w:p>
          <w:p w14:paraId="194AE603"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1.10. "Hoàn thành" là việc Nhà thầu hoàn tất các nội dung công việc theo các điều khoản và điều kiện quy định tại Hợp đồng; </w:t>
            </w:r>
          </w:p>
          <w:p w14:paraId="6966BC22"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1.11. “Địa điểm cung cấp dịch vụ” là địa điểm được quy định tại </w:t>
            </w:r>
            <w:r>
              <w:rPr>
                <w:rFonts w:ascii="Times New Roman" w:eastAsia="Times New Roman" w:hAnsi="Times New Roman" w:cs="Times New Roman"/>
                <w:b/>
                <w:color w:val="000000"/>
                <w:sz w:val="28"/>
                <w:szCs w:val="28"/>
              </w:rPr>
              <w:t>E-ĐKCT;</w:t>
            </w:r>
          </w:p>
          <w:p w14:paraId="254C434A"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“Bên” là Chủ đầu tư hoặc Nhà thầu, tùy từng trường hợp.</w:t>
            </w:r>
          </w:p>
        </w:tc>
      </w:tr>
      <w:tr w:rsidR="007F17B6" w14:paraId="2AA6F615"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0EDEAEEA"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Thứ tự ưu tiên</w:t>
            </w:r>
          </w:p>
        </w:tc>
        <w:tc>
          <w:tcPr>
            <w:tcW w:w="7079" w:type="dxa"/>
            <w:tcBorders>
              <w:top w:val="single" w:sz="6" w:space="0" w:color="000000"/>
              <w:left w:val="single" w:sz="6" w:space="0" w:color="000000"/>
              <w:bottom w:val="single" w:sz="6" w:space="0" w:color="000000"/>
              <w:right w:val="single" w:sz="6" w:space="0" w:color="000000"/>
            </w:tcBorders>
          </w:tcPr>
          <w:p w14:paraId="0FE9086C" w14:textId="77777777" w:rsidR="007F17B6" w:rsidRDefault="00923736">
            <w:pPr>
              <w:widowControl w:val="0"/>
              <w:pBdr>
                <w:top w:val="nil"/>
                <w:left w:val="nil"/>
                <w:bottom w:val="nil"/>
                <w:right w:val="nil"/>
                <w:between w:val="nil"/>
              </w:pBdr>
              <w:tabs>
                <w:tab w:val="left" w:pos="342"/>
                <w:tab w:val="left" w:pos="88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79F4E0A9"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Các tài liệu cấu thành hợp đồng được sắp xếp theo thứ tự ưu tiên sau đây:</w:t>
            </w:r>
          </w:p>
          <w:p w14:paraId="425BB3E6"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Hợp đồng, kèm theo các phụ lục hợp đồng;</w:t>
            </w:r>
          </w:p>
          <w:p w14:paraId="531145D0"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Biên bản thương thảo, hoàn thiện hợp đồng;</w:t>
            </w:r>
          </w:p>
          <w:p w14:paraId="58B00C6F"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Thư chấp thuận E-HSDT và trao hợp đồng;</w:t>
            </w:r>
          </w:p>
          <w:p w14:paraId="74D9F04A"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Quyết định phê duyệt kết quả lựa chọn nhà thầu;</w:t>
            </w:r>
          </w:p>
          <w:p w14:paraId="67E42B49"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E-ĐKCT;</w:t>
            </w:r>
          </w:p>
          <w:p w14:paraId="375D78A5"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 E-ĐKC;</w:t>
            </w:r>
          </w:p>
          <w:p w14:paraId="17EA25B7"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 E-HSDT và các văn bản làm rõ E-HSDT của Nhà thầu;</w:t>
            </w:r>
          </w:p>
          <w:p w14:paraId="0CB593CF"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 E-HSMT và các tài liệu sửa đổi E-HSMT (nếu có);</w:t>
            </w:r>
          </w:p>
          <w:p w14:paraId="2CF413C3" w14:textId="77777777" w:rsidR="007F17B6" w:rsidRDefault="00923736">
            <w:pPr>
              <w:widowControl w:val="0"/>
              <w:pBdr>
                <w:top w:val="nil"/>
                <w:left w:val="nil"/>
                <w:bottom w:val="nil"/>
                <w:right w:val="nil"/>
                <w:between w:val="nil"/>
              </w:pBdr>
              <w:tabs>
                <w:tab w:val="left" w:pos="146"/>
                <w:tab w:val="left" w:pos="9072"/>
              </w:tabs>
              <w:spacing w:before="60" w:after="60"/>
              <w:ind w:left="288"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Các tài liệu khác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tc>
      </w:tr>
      <w:tr w:rsidR="007F17B6" w14:paraId="3FB2C60B"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623B6017"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3. Luật và ngôn ngữ</w:t>
            </w:r>
          </w:p>
        </w:tc>
        <w:tc>
          <w:tcPr>
            <w:tcW w:w="7079" w:type="dxa"/>
            <w:tcBorders>
              <w:top w:val="single" w:sz="6" w:space="0" w:color="000000"/>
              <w:left w:val="single" w:sz="6" w:space="0" w:color="000000"/>
              <w:bottom w:val="single" w:sz="6" w:space="0" w:color="000000"/>
              <w:right w:val="single" w:sz="6" w:space="0" w:color="000000"/>
            </w:tcBorders>
          </w:tcPr>
          <w:p w14:paraId="1AE231BE"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Luật điều chỉnh hợp đồng là luật Việt Nam;</w:t>
            </w:r>
          </w:p>
          <w:p w14:paraId="729B0243"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Ngôn ngữ của hợp đồng là tiếng Việt.</w:t>
            </w:r>
          </w:p>
        </w:tc>
      </w:tr>
      <w:tr w:rsidR="007F17B6" w14:paraId="2E4A0F30"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486457A8"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Thông báo</w:t>
            </w:r>
          </w:p>
          <w:p w14:paraId="4C83A2B2" w14:textId="77777777" w:rsidR="007F17B6" w:rsidRDefault="007F17B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p>
        </w:tc>
        <w:tc>
          <w:tcPr>
            <w:tcW w:w="7079" w:type="dxa"/>
            <w:tcBorders>
              <w:top w:val="single" w:sz="6" w:space="0" w:color="000000"/>
              <w:left w:val="single" w:sz="6" w:space="0" w:color="000000"/>
              <w:bottom w:val="single" w:sz="6" w:space="0" w:color="000000"/>
              <w:right w:val="single" w:sz="6" w:space="0" w:color="000000"/>
            </w:tcBorders>
          </w:tcPr>
          <w:p w14:paraId="71055842"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Bất cứ thông báo nào của một bên gửi cho bên kia liên quan đến hợp đồng phải được thể hiện bằng văn bản, theo địa chỉ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 Thuật ngữ “bằng văn bản” có nghĩa là hình thức truyền đạt thông tin dưới dạng viết và có bằng chứng về việc tiếp nhận thông tin.</w:t>
            </w:r>
          </w:p>
          <w:p w14:paraId="7517D4C2"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Thông báo của một bên sẽ được coi là có hiệu lực kể từ ngày bên kia nhận được hoặc theo ngày hiệu lực nêu trong thông báo, tùy theo ngày nào đến muộn hơn.</w:t>
            </w:r>
          </w:p>
        </w:tc>
      </w:tr>
      <w:tr w:rsidR="007F17B6" w14:paraId="778D70D0"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6A356FE3"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Bảo đảm thực hiện hợp đồng</w:t>
            </w:r>
          </w:p>
        </w:tc>
        <w:tc>
          <w:tcPr>
            <w:tcW w:w="7079" w:type="dxa"/>
            <w:tcBorders>
              <w:top w:val="single" w:sz="6" w:space="0" w:color="000000"/>
              <w:left w:val="single" w:sz="6" w:space="0" w:color="000000"/>
              <w:bottom w:val="single" w:sz="6" w:space="0" w:color="000000"/>
              <w:right w:val="single" w:sz="6" w:space="0" w:color="000000"/>
            </w:tcBorders>
          </w:tcPr>
          <w:p w14:paraId="1F12544C" w14:textId="77777777" w:rsidR="007F17B6" w:rsidRDefault="00923736">
            <w:pPr>
              <w:widowControl w:val="0"/>
              <w:pBdr>
                <w:top w:val="nil"/>
                <w:left w:val="nil"/>
                <w:bottom w:val="nil"/>
                <w:right w:val="nil"/>
                <w:between w:val="nil"/>
              </w:pBdr>
              <w:tabs>
                <w:tab w:val="left" w:pos="1100"/>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w:t>
            </w:r>
            <w:proofErr w:type="gramStart"/>
            <w:r>
              <w:rPr>
                <w:rFonts w:ascii="Times New Roman" w:eastAsia="Times New Roman" w:hAnsi="Times New Roman" w:cs="Times New Roman"/>
                <w:color w:val="000000"/>
                <w:sz w:val="28"/>
                <w:szCs w:val="28"/>
              </w:rPr>
              <w:t>dụng  hoặc</w:t>
            </w:r>
            <w:proofErr w:type="gramEnd"/>
            <w:r>
              <w:rPr>
                <w:rFonts w:ascii="Times New Roman" w:eastAsia="Times New Roman" w:hAnsi="Times New Roman" w:cs="Times New Roman"/>
                <w:color w:val="000000"/>
                <w:sz w:val="28"/>
                <w:szCs w:val="28"/>
              </w:rPr>
              <w:t xml:space="preserve"> chi nhánh ngân hàng nước ngoài được thành lập theo pháp luật Việt Nam và là bảo đảm không có điều kiện (trả tiền khi có yêu cầu, theo Mẫu số 14 Chương VIII – Biểu mẫu hợp đồng. Bảo đảm thực hiện hợp đồng có giá trị và hiệu lực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p w14:paraId="1D38B29D" w14:textId="77777777" w:rsidR="007F17B6" w:rsidRDefault="00923736">
            <w:pPr>
              <w:widowControl w:val="0"/>
              <w:pBdr>
                <w:top w:val="nil"/>
                <w:left w:val="nil"/>
                <w:bottom w:val="nil"/>
                <w:right w:val="nil"/>
                <w:between w:val="nil"/>
              </w:pBdr>
              <w:tabs>
                <w:tab w:val="left" w:pos="1100"/>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Bảo đảm thực hiện hợp đồng sẽ được trả cho Chủ đầu tư để bồi thường cho bất kỳ tổn thất nào phát sinh do Nhà thầu không hoàn thành các nghĩa vụ hợp đồng.</w:t>
            </w:r>
          </w:p>
          <w:p w14:paraId="2329040F"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 Thời hạn hoàn trả bảo đảm thực hiện hợp đồng theo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tc>
      </w:tr>
      <w:tr w:rsidR="007F17B6" w14:paraId="15586885"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082DD2B4"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Ký hợp đồng thầu phụ</w:t>
            </w:r>
          </w:p>
        </w:tc>
        <w:tc>
          <w:tcPr>
            <w:tcW w:w="7079" w:type="dxa"/>
            <w:tcBorders>
              <w:top w:val="single" w:sz="6" w:space="0" w:color="000000"/>
              <w:left w:val="single" w:sz="6" w:space="0" w:color="000000"/>
              <w:bottom w:val="single" w:sz="6" w:space="0" w:color="000000"/>
              <w:right w:val="single" w:sz="6" w:space="0" w:color="000000"/>
            </w:tcBorders>
          </w:tcPr>
          <w:p w14:paraId="60F8EFAC" w14:textId="77777777" w:rsidR="007F17B6" w:rsidRDefault="00923736">
            <w:pPr>
              <w:pBdr>
                <w:top w:val="nil"/>
                <w:left w:val="nil"/>
                <w:bottom w:val="nil"/>
                <w:right w:val="nil"/>
                <w:between w:val="nil"/>
              </w:pBdr>
              <w:tabs>
                <w:tab w:val="left" w:pos="9072"/>
              </w:tabs>
              <w:spacing w:before="60" w:after="60"/>
              <w:ind w:left="147" w:right="1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7.1. Nhà thầu được ký kết hợp đồng với các nhà thầu phụ trong danh sách các nhà thầu phụ quy định tại </w:t>
            </w:r>
            <w:r>
              <w:rPr>
                <w:rFonts w:ascii="Times New Roman" w:eastAsia="Times New Roman" w:hAnsi="Times New Roman" w:cs="Times New Roman"/>
                <w:b/>
                <w:color w:val="000000"/>
                <w:sz w:val="28"/>
                <w:szCs w:val="28"/>
              </w:rPr>
              <w:t xml:space="preserve">E-ĐKCT </w:t>
            </w:r>
            <w:r>
              <w:rPr>
                <w:rFonts w:ascii="Times New Roman" w:eastAsia="Times New Roman" w:hAnsi="Times New Roman" w:cs="Times New Roman"/>
                <w:color w:val="000000"/>
                <w:sz w:val="28"/>
                <w:szCs w:val="28"/>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490F80BC"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thay thế, bổ sung nhà thầu phụ ngoài danh sách các nhà thầu phụ đã được quy định tại Mục này chỉ được thực hiện khi có lý do xác đáng, hợp lý và được Chủ đầu tư chấp thuận.</w:t>
            </w:r>
          </w:p>
          <w:p w14:paraId="72CA91AC"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7.2. Nhà thầu có trách nhiệm thanh toán đầy đủ và đúng hạn cho nhà thầu phụ theo các điều khoản thỏa thuận giữa Nhà thầu và nhà thầu phụ. Nhà thầu không được sử dụng nhà thầu </w:t>
            </w:r>
            <w:r>
              <w:rPr>
                <w:rFonts w:ascii="Times New Roman" w:eastAsia="Times New Roman" w:hAnsi="Times New Roman" w:cs="Times New Roman"/>
                <w:color w:val="000000"/>
                <w:sz w:val="28"/>
                <w:szCs w:val="28"/>
              </w:rPr>
              <w:lastRenderedPageBreak/>
              <w:t>phụ cho các công việc khác ngoài công việc kê khai sử dụng nhà thầu phụ nêu trong E-HSDT.</w:t>
            </w:r>
          </w:p>
          <w:p w14:paraId="60436A78"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7.3. Yêu cầu khác về nhà thầu phụ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tc>
      </w:tr>
      <w:tr w:rsidR="007F17B6" w14:paraId="0D440966"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7BAE7182"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8. Giải quyết tranh chấp</w:t>
            </w:r>
          </w:p>
        </w:tc>
        <w:tc>
          <w:tcPr>
            <w:tcW w:w="7079" w:type="dxa"/>
            <w:tcBorders>
              <w:top w:val="single" w:sz="6" w:space="0" w:color="000000"/>
              <w:left w:val="single" w:sz="6" w:space="0" w:color="000000"/>
              <w:bottom w:val="single" w:sz="6" w:space="0" w:color="000000"/>
              <w:right w:val="single" w:sz="6" w:space="0" w:color="000000"/>
            </w:tcBorders>
          </w:tcPr>
          <w:p w14:paraId="6E457518"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Chủ đầu tư và Nhà thầu có trách nhiệm giải quyết các tranh chấp phát sinh giữa hai bên thông qua thương lượng, hòa giải.</w:t>
            </w:r>
          </w:p>
          <w:p w14:paraId="79AA1712"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8.2. Nếu tranh chấp không thể giải quyết được bằng thương lượng, hòa giải trong thời gian quy định quy định tại </w:t>
            </w:r>
            <w:r>
              <w:rPr>
                <w:rFonts w:ascii="Times New Roman" w:eastAsia="Times New Roman" w:hAnsi="Times New Roman" w:cs="Times New Roman"/>
                <w:b/>
                <w:color w:val="000000"/>
                <w:sz w:val="28"/>
                <w:szCs w:val="28"/>
              </w:rPr>
              <w:t xml:space="preserve">E-ĐKCT </w:t>
            </w:r>
            <w:r>
              <w:rPr>
                <w:rFonts w:ascii="Times New Roman" w:eastAsia="Times New Roman" w:hAnsi="Times New Roman" w:cs="Times New Roman"/>
                <w:color w:val="000000"/>
                <w:sz w:val="28"/>
                <w:szCs w:val="28"/>
              </w:rPr>
              <w:t xml:space="preserve">kể từ ngày phát sinh tranh chấp thì bất kỳ bên nào cũng đều có thể yêu cầu đưa việc tranh chấp ra giải quyết theo cơ chế được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tc>
      </w:tr>
      <w:tr w:rsidR="007F17B6" w14:paraId="40067DB1"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06294B46"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 Phạm vi cung cấp</w:t>
            </w:r>
          </w:p>
          <w:p w14:paraId="79397F43" w14:textId="77777777" w:rsidR="007F17B6" w:rsidRDefault="007F17B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p>
        </w:tc>
        <w:tc>
          <w:tcPr>
            <w:tcW w:w="7079" w:type="dxa"/>
            <w:tcBorders>
              <w:top w:val="single" w:sz="6" w:space="0" w:color="000000"/>
              <w:left w:val="single" w:sz="6" w:space="0" w:color="000000"/>
              <w:bottom w:val="single" w:sz="6" w:space="0" w:color="000000"/>
              <w:right w:val="single" w:sz="6" w:space="0" w:color="000000"/>
            </w:tcBorders>
          </w:tcPr>
          <w:p w14:paraId="2DD42E71"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Dịch vụ phi tư vấn sẽ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7F17B6" w14:paraId="3A96D2CF"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5410C491"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Tiến độ cung cấp dịch vụ phi tư vấn</w:t>
            </w:r>
          </w:p>
        </w:tc>
        <w:tc>
          <w:tcPr>
            <w:tcW w:w="7079" w:type="dxa"/>
            <w:tcBorders>
              <w:top w:val="single" w:sz="6" w:space="0" w:color="000000"/>
              <w:left w:val="single" w:sz="6" w:space="0" w:color="000000"/>
              <w:bottom w:val="single" w:sz="6" w:space="0" w:color="000000"/>
              <w:right w:val="single" w:sz="6" w:space="0" w:color="000000"/>
            </w:tcBorders>
          </w:tcPr>
          <w:p w14:paraId="2251E3A4"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 độ cung cấp dịch vụ phi tư vấn và thời gian dự kiến hoàn thành phải được thực hiện theo quy định tại Mẫu số 10 Chương IV.</w:t>
            </w:r>
          </w:p>
        </w:tc>
      </w:tr>
      <w:tr w:rsidR="007F17B6" w14:paraId="1EB6AA0B"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47222CEF"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 Trách nhiệm của Nhà thầu</w:t>
            </w:r>
          </w:p>
        </w:tc>
        <w:tc>
          <w:tcPr>
            <w:tcW w:w="7079" w:type="dxa"/>
            <w:tcBorders>
              <w:top w:val="single" w:sz="6" w:space="0" w:color="000000"/>
              <w:left w:val="single" w:sz="6" w:space="0" w:color="000000"/>
              <w:bottom w:val="single" w:sz="6" w:space="0" w:color="000000"/>
              <w:right w:val="single" w:sz="6" w:space="0" w:color="000000"/>
            </w:tcBorders>
          </w:tcPr>
          <w:p w14:paraId="0522AF95"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phải cung cấp dịch vụ phi tư vấn trong phạm vi cung cấp quy định tại Mục 9 E-ĐKC và theo tiến độ cung cấp dịch vụ phi tư vấn và lịch hoàn thành quy định tại Mục 10 E-ĐKC.</w:t>
            </w:r>
          </w:p>
        </w:tc>
      </w:tr>
      <w:tr w:rsidR="007F17B6" w14:paraId="29EA3241"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60A62356"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 Loại hợp đồng và giá hợp đồng</w:t>
            </w:r>
          </w:p>
        </w:tc>
        <w:tc>
          <w:tcPr>
            <w:tcW w:w="7079" w:type="dxa"/>
            <w:tcBorders>
              <w:top w:val="single" w:sz="6" w:space="0" w:color="000000"/>
              <w:left w:val="single" w:sz="6" w:space="0" w:color="000000"/>
              <w:bottom w:val="single" w:sz="6" w:space="0" w:color="000000"/>
              <w:right w:val="single" w:sz="6" w:space="0" w:color="000000"/>
            </w:tcBorders>
          </w:tcPr>
          <w:p w14:paraId="60A6950C"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12.1. Loại hợp đồng theo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p w14:paraId="71B0E265"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12.2. Giá hợp đồng được ghi tại </w:t>
            </w:r>
            <w:r>
              <w:rPr>
                <w:rFonts w:ascii="Times New Roman" w:eastAsia="Times New Roman" w:hAnsi="Times New Roman" w:cs="Times New Roman"/>
                <w:b/>
                <w:color w:val="000000"/>
                <w:sz w:val="28"/>
                <w:szCs w:val="28"/>
              </w:rPr>
              <w:t xml:space="preserve">E-ĐKCT </w:t>
            </w:r>
            <w:r>
              <w:rPr>
                <w:rFonts w:ascii="Times New Roman" w:eastAsia="Times New Roman" w:hAnsi="Times New Roman" w:cs="Times New Roman"/>
                <w:color w:val="000000"/>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7F17B6" w14:paraId="2E04412C"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1896C14E"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13. Điều chỉnh thuế</w:t>
            </w:r>
          </w:p>
        </w:tc>
        <w:tc>
          <w:tcPr>
            <w:tcW w:w="7079" w:type="dxa"/>
            <w:tcBorders>
              <w:top w:val="single" w:sz="6" w:space="0" w:color="000000"/>
              <w:left w:val="single" w:sz="6" w:space="0" w:color="000000"/>
              <w:bottom w:val="single" w:sz="6" w:space="0" w:color="000000"/>
              <w:right w:val="single" w:sz="6" w:space="0" w:color="000000"/>
            </w:tcBorders>
          </w:tcPr>
          <w:p w14:paraId="6A829112"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Việc điều chỉnh thuế thực hiện theo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tc>
      </w:tr>
      <w:tr w:rsidR="007F17B6" w14:paraId="0AD78C24"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74450275"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14. Tạm ứng</w:t>
            </w:r>
          </w:p>
        </w:tc>
        <w:tc>
          <w:tcPr>
            <w:tcW w:w="7079" w:type="dxa"/>
            <w:tcBorders>
              <w:top w:val="single" w:sz="6" w:space="0" w:color="000000"/>
              <w:left w:val="single" w:sz="6" w:space="0" w:color="000000"/>
              <w:bottom w:val="single" w:sz="6" w:space="0" w:color="000000"/>
              <w:right w:val="single" w:sz="6" w:space="0" w:color="000000"/>
            </w:tcBorders>
          </w:tcPr>
          <w:p w14:paraId="167C3BAA"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14.1. Chủ đầu tư phải cấp cho Nhà thầu khoản tiền tạm ứng theo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3709B7A8"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hoặc tạm ứng mà không sử dụng quá thời gian 03 tháng kể từ thời điểm phải thu hồi tạm ứng theo quy định của hợp đồng.</w:t>
            </w:r>
          </w:p>
        </w:tc>
      </w:tr>
      <w:tr w:rsidR="007F17B6" w14:paraId="4D8AC2A3"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0A27E7F8"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15. Thanh toán</w:t>
            </w:r>
          </w:p>
        </w:tc>
        <w:tc>
          <w:tcPr>
            <w:tcW w:w="7079" w:type="dxa"/>
            <w:tcBorders>
              <w:top w:val="single" w:sz="6" w:space="0" w:color="000000"/>
              <w:left w:val="single" w:sz="6" w:space="0" w:color="000000"/>
              <w:bottom w:val="single" w:sz="6" w:space="0" w:color="000000"/>
              <w:right w:val="single" w:sz="6" w:space="0" w:color="000000"/>
            </w:tcBorders>
          </w:tcPr>
          <w:p w14:paraId="37FAD2FC"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2C7CE8BC"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Đồng tiền thanh toán là: VND.</w:t>
            </w:r>
          </w:p>
          <w:p w14:paraId="4EF9504F"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15.3. Việc giảm trừ thanh toán trên cơ sở chất lượng dịch vụ thực hiện theo quy định tại </w:t>
            </w:r>
            <w:r>
              <w:rPr>
                <w:rFonts w:ascii="Times New Roman" w:eastAsia="Times New Roman" w:hAnsi="Times New Roman" w:cs="Times New Roman"/>
                <w:b/>
                <w:color w:val="000000"/>
                <w:sz w:val="28"/>
                <w:szCs w:val="28"/>
              </w:rPr>
              <w:t>E-ĐKCT.</w:t>
            </w:r>
          </w:p>
        </w:tc>
      </w:tr>
      <w:tr w:rsidR="007F17B6" w14:paraId="58FA2A2E"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5F59BC2F"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16. Sử dụng các tài liệu và thông tin liên quan đến hợp đồng</w:t>
            </w:r>
          </w:p>
        </w:tc>
        <w:tc>
          <w:tcPr>
            <w:tcW w:w="7079" w:type="dxa"/>
            <w:tcBorders>
              <w:top w:val="single" w:sz="6" w:space="0" w:color="000000"/>
              <w:left w:val="single" w:sz="6" w:space="0" w:color="000000"/>
              <w:bottom w:val="single" w:sz="6" w:space="0" w:color="000000"/>
              <w:right w:val="single" w:sz="6" w:space="0" w:color="000000"/>
            </w:tcBorders>
          </w:tcPr>
          <w:p w14:paraId="1095302B"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466593F9"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41EA93B2"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16.3. Nghĩa vụ của Chủ đầu tư và Nhà thầu quy định tại Mục 15.1 E-ĐKC và Mục 15.2 E-ĐKC không áp dụng đối với các </w:t>
            </w:r>
            <w:r>
              <w:rPr>
                <w:rFonts w:ascii="Times New Roman" w:eastAsia="Times New Roman" w:hAnsi="Times New Roman" w:cs="Times New Roman"/>
                <w:color w:val="000000"/>
                <w:sz w:val="28"/>
                <w:szCs w:val="28"/>
              </w:rPr>
              <w:lastRenderedPageBreak/>
              <w:t>thông tin sau đây:</w:t>
            </w:r>
          </w:p>
          <w:p w14:paraId="5F30DE24"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Thông tin mà Chủ đầu tư hoặc Nhà thầu cần cung cấp cho cấp có thẩm quyền;</w:t>
            </w:r>
          </w:p>
          <w:p w14:paraId="70C6FA0B"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Thông tin đã hoặc sẽ được công bố mà không phải do lỗi của Chủ đầu tư hoặc Nhà thầu;</w:t>
            </w:r>
          </w:p>
          <w:p w14:paraId="1C737893"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Thông tin thuộc sở hữu của một bên vào thời điểm công bố và trước đó không phải do bên kia cung cấp trực tiếp hoặc gián tiếp; </w:t>
            </w:r>
          </w:p>
          <w:p w14:paraId="14E56D8E"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Thông tin mà một bên nhận được một cách hợp pháp từ một bên thứ ba không có nghĩa vụ bảo mật thông tin.</w:t>
            </w:r>
          </w:p>
          <w:p w14:paraId="40A8A55F" w14:textId="77777777" w:rsidR="007F17B6" w:rsidRDefault="00923736">
            <w:pPr>
              <w:widowControl w:val="0"/>
              <w:pBdr>
                <w:top w:val="nil"/>
                <w:left w:val="nil"/>
                <w:bottom w:val="nil"/>
                <w:right w:val="nil"/>
                <w:between w:val="nil"/>
              </w:pBdr>
              <w:tabs>
                <w:tab w:val="left" w:pos="1332"/>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 Các quy định tại Mục 15 E-ĐKC không làm thay đổi bất kỳ cam kết bảo mật nào do một bên đưa ra trước ngày ký hợp đồng liên quan đến việc cung cấp dịch vụ.</w:t>
            </w:r>
          </w:p>
          <w:p w14:paraId="20DCFD9D"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16.5. Các quy định tại Mục 15 E-ĐKC tiếp tục có hiệu lực sau khi hoàn thành hoặc chấm dứt hợp đồng vì bất cứ lý do gì.</w:t>
            </w:r>
          </w:p>
        </w:tc>
      </w:tr>
      <w:tr w:rsidR="007F17B6" w14:paraId="0D4F2735"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1030FEC1" w14:textId="77777777" w:rsidR="007F17B6" w:rsidRDefault="00923736">
            <w:pPr>
              <w:pBdr>
                <w:top w:val="nil"/>
                <w:left w:val="nil"/>
                <w:bottom w:val="nil"/>
                <w:right w:val="nil"/>
                <w:between w:val="nil"/>
              </w:pBdr>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17. Phạt và bồi thường thiệt hại</w:t>
            </w:r>
          </w:p>
        </w:tc>
        <w:tc>
          <w:tcPr>
            <w:tcW w:w="7079" w:type="dxa"/>
            <w:tcBorders>
              <w:top w:val="single" w:sz="6" w:space="0" w:color="000000"/>
              <w:left w:val="single" w:sz="6" w:space="0" w:color="000000"/>
              <w:bottom w:val="single" w:sz="6" w:space="0" w:color="000000"/>
              <w:right w:val="single" w:sz="6" w:space="0" w:color="000000"/>
            </w:tcBorders>
          </w:tcPr>
          <w:p w14:paraId="42A9F600" w14:textId="77777777" w:rsidR="007F17B6" w:rsidRDefault="00923736">
            <w:pPr>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Phạt vi phạm hợp đồng và bồi thường thiệt hại theo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tc>
      </w:tr>
      <w:tr w:rsidR="007F17B6" w14:paraId="6EC5F29E"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309FE17D"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18. Bất khả kháng</w:t>
            </w:r>
          </w:p>
        </w:tc>
        <w:tc>
          <w:tcPr>
            <w:tcW w:w="7079" w:type="dxa"/>
            <w:tcBorders>
              <w:top w:val="single" w:sz="6" w:space="0" w:color="000000"/>
              <w:left w:val="single" w:sz="6" w:space="0" w:color="000000"/>
              <w:bottom w:val="single" w:sz="6" w:space="0" w:color="000000"/>
              <w:right w:val="single" w:sz="6" w:space="0" w:color="000000"/>
            </w:tcBorders>
          </w:tcPr>
          <w:p w14:paraId="009A4BF6" w14:textId="77777777" w:rsidR="007F17B6" w:rsidRDefault="00923736">
            <w:pPr>
              <w:widowControl w:val="0"/>
              <w:pBdr>
                <w:top w:val="nil"/>
                <w:left w:val="nil"/>
                <w:bottom w:val="nil"/>
                <w:right w:val="nil"/>
                <w:between w:val="nil"/>
              </w:pBdr>
              <w:spacing w:before="60" w:after="60"/>
              <w:ind w:left="170"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 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3A60BDC9" w14:textId="77777777" w:rsidR="007F17B6" w:rsidRDefault="00923736">
            <w:pPr>
              <w:widowControl w:val="0"/>
              <w:pBdr>
                <w:top w:val="nil"/>
                <w:left w:val="nil"/>
                <w:bottom w:val="nil"/>
                <w:right w:val="nil"/>
                <w:between w:val="nil"/>
              </w:pBdr>
              <w:spacing w:before="60" w:after="60"/>
              <w:ind w:left="175"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C5DA250" w14:textId="77777777" w:rsidR="007F17B6" w:rsidRDefault="00923736">
            <w:pPr>
              <w:widowControl w:val="0"/>
              <w:pBdr>
                <w:top w:val="nil"/>
                <w:left w:val="nil"/>
                <w:bottom w:val="nil"/>
                <w:right w:val="nil"/>
                <w:between w:val="nil"/>
              </w:pBdr>
              <w:spacing w:before="60" w:after="60"/>
              <w:ind w:left="175"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F289149" w14:textId="77777777" w:rsidR="007F17B6" w:rsidRDefault="00923736">
            <w:pPr>
              <w:widowControl w:val="0"/>
              <w:pBdr>
                <w:top w:val="nil"/>
                <w:left w:val="nil"/>
                <w:bottom w:val="nil"/>
                <w:right w:val="nil"/>
                <w:between w:val="nil"/>
              </w:pBdr>
              <w:spacing w:before="60" w:after="60"/>
              <w:ind w:left="175"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18.4. Khi xảy ra sự kiện bất khả kháng, bên bị ảnh hưởng bởi </w:t>
            </w:r>
            <w:r>
              <w:rPr>
                <w:rFonts w:ascii="Times New Roman" w:eastAsia="Times New Roman" w:hAnsi="Times New Roman" w:cs="Times New Roman"/>
                <w:color w:val="000000"/>
                <w:sz w:val="28"/>
                <w:szCs w:val="28"/>
              </w:rPr>
              <w:lastRenderedPageBreak/>
              <w:t xml:space="preserve">sự kiện bất khả kháng 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725A562A" w14:textId="77777777" w:rsidR="007F17B6" w:rsidRDefault="00923736">
            <w:pPr>
              <w:pBdr>
                <w:top w:val="nil"/>
                <w:left w:val="nil"/>
                <w:bottom w:val="nil"/>
                <w:right w:val="nil"/>
                <w:between w:val="nil"/>
              </w:pBdr>
              <w:spacing w:before="60" w:after="60"/>
              <w:ind w:left="175"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EA86F63" w14:textId="77777777" w:rsidR="007F17B6" w:rsidRDefault="00923736">
            <w:pPr>
              <w:widowControl w:val="0"/>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18.5. Thời hạn mà một bên phải hoàn thành một công việc theo Hợp đồng này được gia hạn thêm một khoảng thời gian bằng đúng thời gian bên đó không thể thực hiện được công việc do sự kiện bất khả kháng gây ra. </w:t>
            </w:r>
          </w:p>
        </w:tc>
      </w:tr>
      <w:tr w:rsidR="007F17B6" w14:paraId="516E433A"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3AF98671"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19. Điều chỉnh hợp đồng</w:t>
            </w:r>
          </w:p>
        </w:tc>
        <w:tc>
          <w:tcPr>
            <w:tcW w:w="7079" w:type="dxa"/>
            <w:tcBorders>
              <w:top w:val="single" w:sz="6" w:space="0" w:color="000000"/>
              <w:left w:val="single" w:sz="6" w:space="0" w:color="000000"/>
              <w:bottom w:val="single" w:sz="6" w:space="0" w:color="000000"/>
              <w:right w:val="single" w:sz="6" w:space="0" w:color="000000"/>
            </w:tcBorders>
          </w:tcPr>
          <w:p w14:paraId="11A77E63"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19.1 Việc điều chỉnh hợp đồng có thể được thực hiện trong các trường hợp sau:</w:t>
            </w:r>
          </w:p>
          <w:p w14:paraId="61A84D91"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Bổ sung hạng mục công việc cần thiết ngoài phạm vi công việc quy định trong hợp đồng;</w:t>
            </w:r>
          </w:p>
          <w:p w14:paraId="10B496F5"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Thay đổi thời gian thực hiện hợp đồng;</w:t>
            </w:r>
          </w:p>
          <w:p w14:paraId="7B100254"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Các nội dung khác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p w14:paraId="30363BBD"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 Chủ đầu tư và Nhà thầu sẽ tiến hành thương thảo để làm cơ sở ký kết phụ lục bổ sung hợp đồng trong trường hợp sửa đổi, bổ sung hợp đồng.</w:t>
            </w:r>
          </w:p>
          <w:p w14:paraId="2B9E98CE"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19.3. Trong thời gian thực hiện hợp đồng, Nhà thầu có thể đề xuất giải pháp tiết kiệm chi phí bao gồm ít nhất các nội dung sau đây:</w:t>
            </w:r>
          </w:p>
          <w:p w14:paraId="7E58D3D3"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Nội dung giải pháp, giải thích sự khác biệt so với các yêu cầu theo hợp đồng đã ký kết. </w:t>
            </w:r>
          </w:p>
          <w:p w14:paraId="30C34050"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Phân tích toàn diện chi phí và lợi ích của giải pháp bao gồm mô tả và ước tính các chi phí (bao gồm cả chi phí vòng đời, nếu có) có thể phát sinh cho Chủ đầu tư.</w:t>
            </w:r>
          </w:p>
          <w:p w14:paraId="4D86FDE0" w14:textId="77777777" w:rsidR="007F17B6" w:rsidRDefault="00923736">
            <w:pPr>
              <w:widowControl w:val="0"/>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Tác động của giải pháp đối với hiệu quả thực hiện hợp đồng.</w:t>
            </w:r>
          </w:p>
          <w:p w14:paraId="4EC658C9" w14:textId="77777777" w:rsidR="007F17B6" w:rsidRDefault="00923736">
            <w:pPr>
              <w:widowControl w:val="0"/>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19.4. Chủ đầu tư có thể chấp thuận đề xuất của Nhà thầu nếu đề xuất này chứng minh được một trong các lợi ích dưới đây:</w:t>
            </w:r>
          </w:p>
          <w:p w14:paraId="2A48EBC4" w14:textId="77777777" w:rsidR="007F17B6" w:rsidRDefault="00923736">
            <w:pPr>
              <w:widowControl w:val="0"/>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Rút ngắn thời gian thực hiện dịch vụ; </w:t>
            </w:r>
          </w:p>
          <w:p w14:paraId="4A898263" w14:textId="77777777" w:rsidR="007F17B6" w:rsidRDefault="00923736">
            <w:pPr>
              <w:widowControl w:val="0"/>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Giảm giá hợp đồng hoặc chi phí vòng đời cho Chủ đầu tư; </w:t>
            </w:r>
          </w:p>
          <w:p w14:paraId="185BF50C" w14:textId="77777777" w:rsidR="007F17B6" w:rsidRDefault="00923736">
            <w:pPr>
              <w:widowControl w:val="0"/>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Nâng cao chất lượng, hiệu quả, an toàn hoặc tính bền vững của dịch vụ; </w:t>
            </w:r>
          </w:p>
          <w:p w14:paraId="1AD4821D" w14:textId="77777777" w:rsidR="007F17B6" w:rsidRDefault="00923736">
            <w:pPr>
              <w:widowControl w:val="0"/>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Bất kỳ lợi ích nào khác cho Chủ đầu tư.</w:t>
            </w:r>
          </w:p>
          <w:p w14:paraId="65904137" w14:textId="77777777" w:rsidR="007F17B6" w:rsidRDefault="00923736">
            <w:pPr>
              <w:widowControl w:val="0"/>
              <w:pBdr>
                <w:top w:val="nil"/>
                <w:left w:val="nil"/>
                <w:bottom w:val="nil"/>
                <w:right w:val="nil"/>
                <w:between w:val="nil"/>
              </w:pBdr>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Trường hợp đề xuất của Nhà thầu được Chủ đầu tư chấp </w:t>
            </w:r>
            <w:r>
              <w:rPr>
                <w:rFonts w:ascii="Times New Roman" w:eastAsia="Times New Roman" w:hAnsi="Times New Roman" w:cs="Times New Roman"/>
                <w:color w:val="000000"/>
                <w:sz w:val="28"/>
                <w:szCs w:val="28"/>
              </w:rPr>
              <w:lastRenderedPageBreak/>
              <w:t>thuận và làm giảm giá hợp đồng, Chủ đầu tư thanh toán cho Nhà thầu theo tỷ lệ quy định tại</w:t>
            </w:r>
            <w:r>
              <w:rPr>
                <w:rFonts w:ascii="Times New Roman" w:eastAsia="Times New Roman" w:hAnsi="Times New Roman" w:cs="Times New Roman"/>
                <w:b/>
                <w:color w:val="000000"/>
                <w:sz w:val="28"/>
                <w:szCs w:val="28"/>
              </w:rPr>
              <w:t xml:space="preserve"> E-ĐKCT</w:t>
            </w:r>
            <w:r>
              <w:rPr>
                <w:rFonts w:ascii="Times New Roman" w:eastAsia="Times New Roman" w:hAnsi="Times New Roman" w:cs="Times New Roman"/>
                <w:color w:val="000000"/>
                <w:sz w:val="28"/>
                <w:szCs w:val="28"/>
              </w:rPr>
              <w:t xml:space="preserve"> đối với phần giá trị giảm giá hợp đồng.</w:t>
            </w:r>
          </w:p>
          <w:p w14:paraId="6A22BB09"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7F17B6" w14:paraId="2E28CE32"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0E15E4AF"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20. Điều chỉnh tiến độ thực hiện hợp đồng</w:t>
            </w:r>
          </w:p>
        </w:tc>
        <w:tc>
          <w:tcPr>
            <w:tcW w:w="7079" w:type="dxa"/>
            <w:tcBorders>
              <w:top w:val="single" w:sz="6" w:space="0" w:color="000000"/>
              <w:left w:val="single" w:sz="6" w:space="0" w:color="000000"/>
              <w:bottom w:val="single" w:sz="6" w:space="0" w:color="000000"/>
              <w:right w:val="single" w:sz="6" w:space="0" w:color="000000"/>
            </w:tcBorders>
          </w:tcPr>
          <w:p w14:paraId="78F2D487"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 độ thực hiện hợp đồng chỉ được điều chỉnh trong trường hợp sau đây:</w:t>
            </w:r>
          </w:p>
          <w:p w14:paraId="16D03FC6"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 Trường hợp bất khả kháng, không liên quan đến vi phạm hoặc sơ suất của các bên tham gia hợp đồng;</w:t>
            </w:r>
          </w:p>
          <w:p w14:paraId="4E2B44CD"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 Thay đổi phạm vi cung cấp, biện pháp cung cấp do yêu cầu khách quan làm ảnh hưởng đến tiến độ thực hiện hợp đồng;</w:t>
            </w:r>
          </w:p>
          <w:p w14:paraId="6CFB5D50" w14:textId="77777777" w:rsidR="007F17B6" w:rsidRDefault="00923736">
            <w:pPr>
              <w:pBdr>
                <w:top w:val="nil"/>
                <w:left w:val="nil"/>
                <w:bottom w:val="nil"/>
                <w:right w:val="nil"/>
                <w:between w:val="nil"/>
              </w:pBdr>
              <w:spacing w:before="60" w:after="60"/>
              <w:ind w:left="1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20.3.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0237B509"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20.4. Các trường hợp khác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tc>
      </w:tr>
      <w:tr w:rsidR="007F17B6" w14:paraId="6C798F16"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6E7B2948"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 Chấm dứt hợp đồng</w:t>
            </w:r>
          </w:p>
        </w:tc>
        <w:tc>
          <w:tcPr>
            <w:tcW w:w="7079" w:type="dxa"/>
            <w:tcBorders>
              <w:top w:val="single" w:sz="6" w:space="0" w:color="000000"/>
              <w:left w:val="single" w:sz="6" w:space="0" w:color="000000"/>
              <w:bottom w:val="single" w:sz="6" w:space="0" w:color="000000"/>
              <w:right w:val="single" w:sz="6" w:space="0" w:color="000000"/>
            </w:tcBorders>
          </w:tcPr>
          <w:p w14:paraId="05EBAD31"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Chấm dứt hợp đồng do sai phạm</w:t>
            </w:r>
          </w:p>
          <w:p w14:paraId="3D5FD1FF"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007E906"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không thực hiện một phần hoặc toàn bộ nội dung công việc theo hợp đồng trong thời hạn đã nêu trong hợp đồng hoặc trong khoảng thời gian đã được Chủ đầu tư gia hạn;</w:t>
            </w:r>
          </w:p>
          <w:p w14:paraId="6A83464C"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không thực hiện bất kỳ nghĩa vụ nào khác theo hợp đồng;</w:t>
            </w:r>
          </w:p>
          <w:p w14:paraId="492CB783"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thầu bị mất khả năng thanh toán hoặc phá sản;</w:t>
            </w:r>
          </w:p>
          <w:p w14:paraId="5388F7A0"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bằng chứng cho thấy Nhà thầu đã vi phạm một trong các hành vi bị cấm quy định tại Điều 89 Luật Đấu thầu trong quá trình đấu thầu hoặc thực hiện Hợp đồng;</w:t>
            </w:r>
          </w:p>
          <w:p w14:paraId="4890A990"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trường hợp Chủ đầu tư chấm dứt việc thực hiện một phần hay toàn bộ hợp đồng theo điểm a Mục 21.1 E-ĐKC, </w:t>
            </w:r>
            <w:r>
              <w:rPr>
                <w:rFonts w:ascii="Times New Roman" w:eastAsia="Times New Roman" w:hAnsi="Times New Roman" w:cs="Times New Roman"/>
                <w:color w:val="000000"/>
                <w:sz w:val="28"/>
                <w:szCs w:val="28"/>
              </w:rPr>
              <w:lastRenderedPageBreak/>
              <w:t>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70C5DD7D" w14:textId="77777777" w:rsidR="007F17B6" w:rsidRDefault="00923736">
            <w:pPr>
              <w:pBdr>
                <w:top w:val="nil"/>
                <w:left w:val="nil"/>
                <w:bottom w:val="nil"/>
                <w:right w:val="nil"/>
                <w:between w:val="nil"/>
              </w:pBdr>
              <w:tabs>
                <w:tab w:val="left" w:pos="9072"/>
              </w:tabs>
              <w:spacing w:before="60" w:after="60"/>
              <w:ind w:left="1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Nhà thầu có thể chấm dứt hợp đồng bằng cách gửi văn bản thông báo cho Chủ đầu tư trong vòng ba mươi (30) ngày trong các trường hợp sau đây:</w:t>
            </w:r>
          </w:p>
          <w:p w14:paraId="71CEFEFD" w14:textId="77777777" w:rsidR="007F17B6" w:rsidRDefault="00923736">
            <w:pPr>
              <w:pBdr>
                <w:top w:val="nil"/>
                <w:left w:val="nil"/>
                <w:bottom w:val="nil"/>
                <w:right w:val="nil"/>
                <w:between w:val="nil"/>
              </w:pBdr>
              <w:tabs>
                <w:tab w:val="left" w:pos="9072"/>
              </w:tabs>
              <w:spacing w:before="60" w:after="60"/>
              <w:ind w:left="1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Chủ đầu tư không thanh toán bất kỳ khoản tiền nào phải trả cho Nhà thầu theo Hợp đồng và không có tranh chấp theo Mục 8 E-ĐKC về việc này trong vòng sáu mươi (60) ngày sau khi nhận được thông báo bằng văn bản của Nhà thầu về việc quá hạn thanh toán.</w:t>
            </w:r>
          </w:p>
          <w:p w14:paraId="2D193668" w14:textId="77777777" w:rsidR="007F17B6" w:rsidRDefault="00923736">
            <w:pPr>
              <w:pBdr>
                <w:top w:val="nil"/>
                <w:left w:val="nil"/>
                <w:bottom w:val="nil"/>
                <w:right w:val="nil"/>
                <w:between w:val="nil"/>
              </w:pBdr>
              <w:tabs>
                <w:tab w:val="left" w:pos="9072"/>
              </w:tabs>
              <w:spacing w:before="60" w:after="60"/>
              <w:ind w:left="1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vì lý do bất khả kháng, trong thời gian không dưới sáu mươi (60) ngày, nhà thầu không thể thực hiện được hợp đồng.</w:t>
            </w:r>
          </w:p>
          <w:p w14:paraId="3B490F6B" w14:textId="77777777" w:rsidR="007F17B6" w:rsidRDefault="00923736">
            <w:pPr>
              <w:widowControl w:val="0"/>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21.2. Chấm dứt hợp đồng do mất khả năng thanh toán </w:t>
            </w:r>
          </w:p>
          <w:p w14:paraId="7CE15B54"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7F17B6" w14:paraId="1C07BA2D"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0E733CA6" w14:textId="77777777" w:rsidR="007F17B6" w:rsidRDefault="00923736">
            <w:pPr>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22. Phát hiện và khắc phục sai sót</w:t>
            </w:r>
          </w:p>
        </w:tc>
        <w:tc>
          <w:tcPr>
            <w:tcW w:w="7079" w:type="dxa"/>
            <w:tcBorders>
              <w:top w:val="single" w:sz="6" w:space="0" w:color="000000"/>
              <w:left w:val="single" w:sz="6" w:space="0" w:color="000000"/>
              <w:bottom w:val="single" w:sz="6" w:space="0" w:color="000000"/>
              <w:right w:val="single" w:sz="6" w:space="0" w:color="000000"/>
            </w:tcBorders>
          </w:tcPr>
          <w:p w14:paraId="75EA774E" w14:textId="77777777" w:rsidR="007F17B6" w:rsidRDefault="00923736">
            <w:pPr>
              <w:pBdr>
                <w:top w:val="nil"/>
                <w:left w:val="nil"/>
                <w:bottom w:val="nil"/>
                <w:right w:val="nil"/>
                <w:between w:val="nil"/>
              </w:pBdr>
              <w:tabs>
                <w:tab w:val="left" w:pos="9072"/>
              </w:tabs>
              <w:spacing w:before="60" w:after="60" w:line="264" w:lineRule="auto"/>
              <w:ind w:left="147" w:right="1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22.1. Chủ đầu tư thực hiện đánh giá chất lượng dịch vụ phi tư vấn theo nguyên tắc và cách thức như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w:t>
            </w:r>
          </w:p>
          <w:p w14:paraId="3EEFE4B8" w14:textId="77777777" w:rsidR="007F17B6" w:rsidRDefault="00923736">
            <w:pPr>
              <w:pBdr>
                <w:top w:val="nil"/>
                <w:left w:val="nil"/>
                <w:bottom w:val="nil"/>
                <w:right w:val="nil"/>
                <w:between w:val="nil"/>
              </w:pBdr>
              <w:tabs>
                <w:tab w:val="left" w:pos="9072"/>
              </w:tabs>
              <w:spacing w:before="60" w:after="60" w:line="264" w:lineRule="auto"/>
              <w:ind w:left="147" w:right="1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 Trường hợp phát sinh sai sót trong quá trình Nhà thầu cung cấp dịch vụ phi tư vấn, trước khi kết thúc hợp đồng, Chủ đầu tư thông báo cho Nhà thầu về các sai sót cần khắc phục.</w:t>
            </w:r>
          </w:p>
          <w:p w14:paraId="14264A94" w14:textId="77777777" w:rsidR="007F17B6" w:rsidRDefault="00923736">
            <w:pPr>
              <w:pBdr>
                <w:top w:val="nil"/>
                <w:left w:val="nil"/>
                <w:bottom w:val="nil"/>
                <w:right w:val="nil"/>
                <w:between w:val="nil"/>
              </w:pBdr>
              <w:tabs>
                <w:tab w:val="left" w:pos="9072"/>
              </w:tabs>
              <w:spacing w:before="60" w:after="60" w:line="264" w:lineRule="auto"/>
              <w:ind w:left="147" w:right="1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w:t>
            </w:r>
            <w:r>
              <w:rPr>
                <w:rFonts w:ascii="Times New Roman" w:eastAsia="Times New Roman" w:hAnsi="Times New Roman" w:cs="Times New Roman"/>
                <w:color w:val="000000"/>
                <w:sz w:val="28"/>
                <w:szCs w:val="28"/>
              </w:rPr>
              <w:lastRenderedPageBreak/>
              <w:t>thực hiện hợp đồng đối với Nhà thầu như quy định tại Mục 17.</w:t>
            </w:r>
          </w:p>
        </w:tc>
      </w:tr>
      <w:tr w:rsidR="007F17B6" w14:paraId="56F2DAAA"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6F7E22D7" w14:textId="77777777" w:rsidR="007F17B6" w:rsidRDefault="00923736">
            <w:pPr>
              <w:widowControl w:val="0"/>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23. Nhân sự</w:t>
            </w:r>
            <w:r>
              <w:rPr>
                <w:rFonts w:ascii="Times New Roman" w:eastAsia="Times New Roman" w:hAnsi="Times New Roman" w:cs="Times New Roman"/>
                <w:b/>
                <w:color w:val="000000"/>
                <w:sz w:val="28"/>
                <w:szCs w:val="28"/>
                <w:vertAlign w:val="superscript"/>
              </w:rPr>
              <w:footnoteReference w:id="2"/>
            </w:r>
          </w:p>
        </w:tc>
        <w:tc>
          <w:tcPr>
            <w:tcW w:w="7079" w:type="dxa"/>
            <w:tcBorders>
              <w:top w:val="single" w:sz="6" w:space="0" w:color="000000"/>
              <w:left w:val="single" w:sz="6" w:space="0" w:color="000000"/>
              <w:bottom w:val="single" w:sz="6" w:space="0" w:color="000000"/>
              <w:right w:val="single" w:sz="6" w:space="0" w:color="000000"/>
            </w:tcBorders>
          </w:tcPr>
          <w:p w14:paraId="550B91C8"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14:paraId="37E49347"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Pr>
                <w:rFonts w:ascii="Times New Roman" w:eastAsia="Times New Roman" w:hAnsi="Times New Roman" w:cs="Times New Roman"/>
                <w:b/>
                <w:color w:val="000000"/>
                <w:sz w:val="28"/>
                <w:szCs w:val="28"/>
              </w:rPr>
              <w:t>E-ĐKCT</w:t>
            </w:r>
            <w:r>
              <w:rPr>
                <w:rFonts w:ascii="Times New Roman" w:eastAsia="Times New Roman" w:hAnsi="Times New Roman" w:cs="Times New Roman"/>
                <w:color w:val="000000"/>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7F17B6" w14:paraId="7A4E40E0" w14:textId="77777777" w:rsidTr="008E73C7">
        <w:tc>
          <w:tcPr>
            <w:tcW w:w="2013" w:type="dxa"/>
            <w:tcBorders>
              <w:top w:val="single" w:sz="6" w:space="0" w:color="000000"/>
              <w:left w:val="single" w:sz="6" w:space="0" w:color="000000"/>
              <w:bottom w:val="single" w:sz="6" w:space="0" w:color="000000"/>
              <w:right w:val="single" w:sz="6" w:space="0" w:color="000000"/>
            </w:tcBorders>
          </w:tcPr>
          <w:p w14:paraId="3DBB9DB9" w14:textId="77777777" w:rsidR="007F17B6" w:rsidRDefault="00923736">
            <w:pPr>
              <w:widowControl w:val="0"/>
              <w:pBdr>
                <w:top w:val="nil"/>
                <w:left w:val="nil"/>
                <w:bottom w:val="nil"/>
                <w:right w:val="nil"/>
                <w:between w:val="nil"/>
              </w:pBdr>
              <w:tabs>
                <w:tab w:val="left" w:pos="9072"/>
              </w:tabs>
              <w:spacing w:before="60" w:after="60"/>
              <w:ind w:left="150" w:right="13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24. Giải quyết tranh chấp</w:t>
            </w:r>
          </w:p>
        </w:tc>
        <w:tc>
          <w:tcPr>
            <w:tcW w:w="7079" w:type="dxa"/>
            <w:tcBorders>
              <w:top w:val="single" w:sz="6" w:space="0" w:color="000000"/>
              <w:left w:val="single" w:sz="6" w:space="0" w:color="000000"/>
              <w:bottom w:val="single" w:sz="6" w:space="0" w:color="000000"/>
              <w:right w:val="single" w:sz="6" w:space="0" w:color="000000"/>
            </w:tcBorders>
          </w:tcPr>
          <w:p w14:paraId="619EA69C" w14:textId="77777777" w:rsidR="007F17B6" w:rsidRDefault="00923736">
            <w:pPr>
              <w:pBdr>
                <w:top w:val="nil"/>
                <w:left w:val="nil"/>
                <w:bottom w:val="nil"/>
                <w:right w:val="nil"/>
                <w:between w:val="nil"/>
              </w:pBdr>
              <w:tabs>
                <w:tab w:val="left" w:pos="9072"/>
              </w:tabs>
              <w:spacing w:before="60" w:after="60"/>
              <w:ind w:left="1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 Chủ đầu tư và Nhà thầu có trách nhiệm giải quyết các tranh chấp phát sinh giữa hai bên thông qua thương lượng, hòa giải.</w:t>
            </w:r>
          </w:p>
          <w:p w14:paraId="1E6A97CC" w14:textId="77777777" w:rsidR="007F17B6" w:rsidRDefault="00923736">
            <w:pPr>
              <w:pBdr>
                <w:top w:val="nil"/>
                <w:left w:val="nil"/>
                <w:bottom w:val="nil"/>
                <w:right w:val="nil"/>
                <w:between w:val="nil"/>
              </w:pBdr>
              <w:tabs>
                <w:tab w:val="left" w:pos="9072"/>
              </w:tabs>
              <w:spacing w:before="60" w:after="60"/>
              <w:ind w:left="146" w:right="1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Nếu tranh chấp không thể giải quyết được bằng thương lượng, hòa giải trong thời gian quy định tại Mục 8.2 E-ĐKC kể từ ngày phát sinh tranh chấp thì bất kỳ bên nào cũng đều có thể yêu cầu đưa việc tranh chấp ra giải quyết theo cơ chế được quy định tại Mục 8 E-ĐKC.</w:t>
            </w:r>
          </w:p>
        </w:tc>
      </w:tr>
    </w:tbl>
    <w:p w14:paraId="271BD46D" w14:textId="77777777" w:rsidR="007F17B6" w:rsidRDefault="007F17B6">
      <w:pPr>
        <w:pBdr>
          <w:top w:val="nil"/>
          <w:left w:val="nil"/>
          <w:bottom w:val="nil"/>
          <w:right w:val="nil"/>
          <w:between w:val="nil"/>
        </w:pBdr>
        <w:tabs>
          <w:tab w:val="left" w:pos="9072"/>
        </w:tabs>
        <w:spacing w:before="120" w:after="120"/>
        <w:jc w:val="both"/>
        <w:rPr>
          <w:rFonts w:ascii="Times New Roman" w:eastAsia="Times New Roman" w:hAnsi="Times New Roman" w:cs="Times New Roman"/>
          <w:color w:val="000000"/>
          <w:sz w:val="28"/>
          <w:szCs w:val="28"/>
        </w:rPr>
      </w:pPr>
    </w:p>
    <w:p w14:paraId="71B12798" w14:textId="77777777" w:rsidR="007F17B6" w:rsidRDefault="007F17B6">
      <w:pPr>
        <w:pBdr>
          <w:top w:val="nil"/>
          <w:left w:val="nil"/>
          <w:bottom w:val="nil"/>
          <w:right w:val="nil"/>
          <w:between w:val="nil"/>
        </w:pBdr>
        <w:tabs>
          <w:tab w:val="left" w:pos="9072"/>
        </w:tabs>
        <w:spacing w:before="120" w:after="120"/>
        <w:jc w:val="both"/>
        <w:rPr>
          <w:rFonts w:ascii="Times New Roman" w:eastAsia="Times New Roman" w:hAnsi="Times New Roman" w:cs="Times New Roman"/>
          <w:color w:val="000000"/>
          <w:sz w:val="28"/>
          <w:szCs w:val="28"/>
        </w:rPr>
      </w:pPr>
    </w:p>
    <w:p w14:paraId="3448F5CB" w14:textId="77777777" w:rsidR="007F17B6" w:rsidRDefault="007F17B6">
      <w:pPr>
        <w:pBdr>
          <w:top w:val="nil"/>
          <w:left w:val="nil"/>
          <w:bottom w:val="nil"/>
          <w:right w:val="nil"/>
          <w:between w:val="nil"/>
        </w:pBdr>
        <w:spacing w:before="120" w:after="120"/>
        <w:jc w:val="both"/>
        <w:rPr>
          <w:rFonts w:ascii="Times New Roman" w:eastAsia="Times New Roman" w:hAnsi="Times New Roman" w:cs="Times New Roman"/>
          <w:color w:val="000000"/>
          <w:sz w:val="28"/>
          <w:szCs w:val="28"/>
        </w:rPr>
      </w:pPr>
    </w:p>
    <w:p w14:paraId="6E0A4516" w14:textId="77777777" w:rsidR="007F17B6" w:rsidRDefault="00923736">
      <w:pPr>
        <w:pBdr>
          <w:top w:val="nil"/>
          <w:left w:val="nil"/>
          <w:bottom w:val="nil"/>
          <w:right w:val="nil"/>
          <w:between w:val="nil"/>
        </w:pBdr>
        <w:tabs>
          <w:tab w:val="left" w:pos="1815"/>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1B093CC1" w14:textId="77777777" w:rsidR="007F17B6" w:rsidRDefault="007F17B6">
      <w:pPr>
        <w:pBdr>
          <w:top w:val="nil"/>
          <w:left w:val="nil"/>
          <w:bottom w:val="nil"/>
          <w:right w:val="nil"/>
          <w:between w:val="nil"/>
        </w:pBdr>
        <w:tabs>
          <w:tab w:val="left" w:pos="1815"/>
        </w:tabs>
        <w:spacing w:before="120" w:after="120"/>
        <w:jc w:val="both"/>
        <w:rPr>
          <w:rFonts w:ascii="Times New Roman" w:eastAsia="Times New Roman" w:hAnsi="Times New Roman" w:cs="Times New Roman"/>
          <w:color w:val="000000"/>
          <w:sz w:val="28"/>
          <w:szCs w:val="28"/>
        </w:rPr>
      </w:pPr>
      <w:bookmarkStart w:id="58" w:name="_heading=h.206ipza" w:colFirst="0" w:colLast="0"/>
      <w:bookmarkEnd w:id="58"/>
    </w:p>
    <w:p w14:paraId="4C6C70FC" w14:textId="77777777" w:rsidR="007F17B6" w:rsidRDefault="00923736">
      <w:pPr>
        <w:pStyle w:val="Heading2"/>
        <w:widowControl w:val="0"/>
      </w:pPr>
      <w:bookmarkStart w:id="59" w:name="_heading=h.4k668n3" w:colFirst="0" w:colLast="0"/>
      <w:bookmarkEnd w:id="59"/>
      <w:r>
        <w:br w:type="page"/>
      </w:r>
      <w:r>
        <w:lastRenderedPageBreak/>
        <w:t>Chương VII. ĐIỀU KIỆN CỤ THỂ CỦA HỢP ĐỒNG</w:t>
      </w:r>
    </w:p>
    <w:p w14:paraId="77374836" w14:textId="77777777" w:rsidR="007F17B6" w:rsidRDefault="007F17B6">
      <w:pPr>
        <w:widowControl w:val="0"/>
        <w:pBdr>
          <w:top w:val="nil"/>
          <w:left w:val="nil"/>
          <w:bottom w:val="nil"/>
          <w:right w:val="nil"/>
          <w:between w:val="nil"/>
        </w:pBdr>
        <w:spacing w:before="120" w:after="120"/>
        <w:ind w:left="142" w:right="142"/>
        <w:jc w:val="center"/>
        <w:rPr>
          <w:rFonts w:ascii="Times New Roman" w:eastAsia="Times New Roman" w:hAnsi="Times New Roman" w:cs="Times New Roman"/>
          <w:b/>
          <w:color w:val="000000"/>
          <w:sz w:val="28"/>
          <w:szCs w:val="28"/>
        </w:rPr>
      </w:pPr>
    </w:p>
    <w:p w14:paraId="1EDA499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Trừ khi có quy định khác, toàn bộ E-ĐKCT phải được Bên mời thầu ghi đầy đủ trước khi phát hành E-HSMT. </w:t>
      </w:r>
    </w:p>
    <w:tbl>
      <w:tblPr>
        <w:tblStyle w:val="afa"/>
        <w:tblW w:w="9356" w:type="dxa"/>
        <w:tblLayout w:type="fixed"/>
        <w:tblLook w:val="0000" w:firstRow="0" w:lastRow="0" w:firstColumn="0" w:lastColumn="0" w:noHBand="0" w:noVBand="0"/>
      </w:tblPr>
      <w:tblGrid>
        <w:gridCol w:w="1841"/>
        <w:gridCol w:w="7515"/>
      </w:tblGrid>
      <w:tr w:rsidR="007F17B6" w14:paraId="7F69AEF3" w14:textId="77777777">
        <w:tc>
          <w:tcPr>
            <w:tcW w:w="1841" w:type="dxa"/>
            <w:tcBorders>
              <w:top w:val="single" w:sz="6" w:space="0" w:color="000000"/>
              <w:left w:val="single" w:sz="6" w:space="0" w:color="000000"/>
              <w:bottom w:val="single" w:sz="6" w:space="0" w:color="000000"/>
              <w:right w:val="single" w:sz="6" w:space="0" w:color="000000"/>
            </w:tcBorders>
          </w:tcPr>
          <w:p w14:paraId="3744DC39"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1.1</w:t>
            </w:r>
          </w:p>
        </w:tc>
        <w:tc>
          <w:tcPr>
            <w:tcW w:w="7515" w:type="dxa"/>
            <w:tcBorders>
              <w:top w:val="single" w:sz="6" w:space="0" w:color="000000"/>
              <w:left w:val="single" w:sz="6" w:space="0" w:color="000000"/>
              <w:bottom w:val="single" w:sz="6" w:space="0" w:color="000000"/>
              <w:right w:val="single" w:sz="6" w:space="0" w:color="000000"/>
            </w:tcBorders>
          </w:tcPr>
          <w:p w14:paraId="67C15869"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đầu tư là: Sở Công Thương tỉnh Hậu Giang</w:t>
            </w:r>
          </w:p>
        </w:tc>
      </w:tr>
      <w:tr w:rsidR="007F17B6" w14:paraId="4C0D7A7B" w14:textId="77777777">
        <w:tc>
          <w:tcPr>
            <w:tcW w:w="1841" w:type="dxa"/>
            <w:tcBorders>
              <w:top w:val="single" w:sz="6" w:space="0" w:color="000000"/>
              <w:left w:val="single" w:sz="6" w:space="0" w:color="000000"/>
              <w:bottom w:val="single" w:sz="6" w:space="0" w:color="000000"/>
              <w:right w:val="single" w:sz="6" w:space="0" w:color="000000"/>
            </w:tcBorders>
          </w:tcPr>
          <w:p w14:paraId="14699551"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1.3</w:t>
            </w:r>
          </w:p>
        </w:tc>
        <w:tc>
          <w:tcPr>
            <w:tcW w:w="7515" w:type="dxa"/>
            <w:tcBorders>
              <w:top w:val="single" w:sz="6" w:space="0" w:color="000000"/>
              <w:left w:val="single" w:sz="6" w:space="0" w:color="000000"/>
              <w:bottom w:val="single" w:sz="6" w:space="0" w:color="000000"/>
              <w:right w:val="single" w:sz="6" w:space="0" w:color="000000"/>
            </w:tcBorders>
          </w:tcPr>
          <w:p w14:paraId="319213C7"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Nhà </w:t>
            </w:r>
            <w:proofErr w:type="gramStart"/>
            <w:r>
              <w:rPr>
                <w:rFonts w:ascii="Times New Roman" w:eastAsia="Times New Roman" w:hAnsi="Times New Roman" w:cs="Times New Roman"/>
                <w:color w:val="000000"/>
                <w:sz w:val="28"/>
                <w:szCs w:val="28"/>
              </w:rPr>
              <w:t>thầu:_</w:t>
            </w:r>
            <w:proofErr w:type="gramEnd"/>
            <w:r>
              <w:rPr>
                <w:rFonts w:ascii="Times New Roman" w:eastAsia="Times New Roman" w:hAnsi="Times New Roman" w:cs="Times New Roman"/>
                <w:color w:val="000000"/>
                <w:sz w:val="28"/>
                <w:szCs w:val="28"/>
              </w:rPr>
              <w:t xml:space="preserve">_______ </w:t>
            </w:r>
            <w:r>
              <w:rPr>
                <w:rFonts w:ascii="Times New Roman" w:eastAsia="Times New Roman" w:hAnsi="Times New Roman" w:cs="Times New Roman"/>
                <w:i/>
                <w:color w:val="000000"/>
                <w:sz w:val="28"/>
                <w:szCs w:val="28"/>
              </w:rPr>
              <w:t>[ghi tên Nhà thầu trúng thầu].</w:t>
            </w:r>
          </w:p>
        </w:tc>
      </w:tr>
      <w:tr w:rsidR="007F17B6" w14:paraId="0D56988F" w14:textId="77777777">
        <w:tc>
          <w:tcPr>
            <w:tcW w:w="1841" w:type="dxa"/>
            <w:tcBorders>
              <w:top w:val="single" w:sz="6" w:space="0" w:color="000000"/>
              <w:left w:val="single" w:sz="6" w:space="0" w:color="000000"/>
              <w:bottom w:val="single" w:sz="6" w:space="0" w:color="000000"/>
              <w:right w:val="single" w:sz="6" w:space="0" w:color="000000"/>
            </w:tcBorders>
          </w:tcPr>
          <w:p w14:paraId="3C209B92"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1.11</w:t>
            </w:r>
          </w:p>
        </w:tc>
        <w:tc>
          <w:tcPr>
            <w:tcW w:w="7515" w:type="dxa"/>
            <w:tcBorders>
              <w:top w:val="single" w:sz="6" w:space="0" w:color="000000"/>
              <w:left w:val="single" w:sz="6" w:space="0" w:color="000000"/>
              <w:bottom w:val="single" w:sz="6" w:space="0" w:color="000000"/>
              <w:right w:val="single" w:sz="6" w:space="0" w:color="000000"/>
            </w:tcBorders>
          </w:tcPr>
          <w:p w14:paraId="49FD168A" w14:textId="77777777" w:rsidR="007F17B6" w:rsidRDefault="00923736">
            <w:pPr>
              <w:pBdr>
                <w:top w:val="nil"/>
                <w:left w:val="nil"/>
                <w:bottom w:val="nil"/>
                <w:right w:val="nil"/>
                <w:between w:val="nil"/>
              </w:pBdr>
              <w:spacing w:before="120" w:after="120" w:line="26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Địa điểm cung cấp dịch vụ là: c</w:t>
            </w:r>
            <w:r>
              <w:rPr>
                <w:rFonts w:ascii="Times New Roman" w:eastAsia="Times New Roman" w:hAnsi="Times New Roman" w:cs="Times New Roman"/>
                <w:sz w:val="28"/>
                <w:szCs w:val="28"/>
              </w:rPr>
              <w:t>ác doanh nghiệp nhỏ và vừa trên địa bàn tỉnh Hậu Giang</w:t>
            </w:r>
          </w:p>
        </w:tc>
      </w:tr>
      <w:tr w:rsidR="007F17B6" w14:paraId="527F8B10" w14:textId="77777777">
        <w:tc>
          <w:tcPr>
            <w:tcW w:w="1841" w:type="dxa"/>
            <w:tcBorders>
              <w:top w:val="single" w:sz="6" w:space="0" w:color="000000"/>
              <w:left w:val="single" w:sz="6" w:space="0" w:color="000000"/>
              <w:bottom w:val="single" w:sz="6" w:space="0" w:color="000000"/>
              <w:right w:val="single" w:sz="6" w:space="0" w:color="000000"/>
            </w:tcBorders>
          </w:tcPr>
          <w:p w14:paraId="4E27530E"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2.2</w:t>
            </w:r>
          </w:p>
        </w:tc>
        <w:tc>
          <w:tcPr>
            <w:tcW w:w="7515" w:type="dxa"/>
            <w:tcBorders>
              <w:top w:val="single" w:sz="6" w:space="0" w:color="000000"/>
              <w:left w:val="single" w:sz="6" w:space="0" w:color="000000"/>
              <w:bottom w:val="single" w:sz="6" w:space="0" w:color="000000"/>
              <w:right w:val="single" w:sz="6" w:space="0" w:color="000000"/>
            </w:tcBorders>
          </w:tcPr>
          <w:p w14:paraId="55AA2743"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tài liệu sau đây cũng là một phần của Hợp đồng:</w:t>
            </w:r>
          </w:p>
          <w:p w14:paraId="7BB113BF" w14:textId="77777777" w:rsidR="007F17B6" w:rsidRDefault="00923736">
            <w:pPr>
              <w:pBdr>
                <w:top w:val="nil"/>
                <w:left w:val="nil"/>
                <w:bottom w:val="nil"/>
                <w:right w:val="nil"/>
                <w:between w:val="nil"/>
              </w:pBdr>
              <w:tabs>
                <w:tab w:val="left" w:pos="9072"/>
              </w:tabs>
              <w:spacing w:before="120" w:after="120" w:line="264" w:lineRule="auto"/>
              <w:ind w:left="87" w:right="142" w:firstLine="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Văn bản hợp đồng, kèm theo các phụ lục hợp đồng;</w:t>
            </w:r>
          </w:p>
          <w:p w14:paraId="534F817E" w14:textId="77777777" w:rsidR="007F17B6" w:rsidRDefault="00923736">
            <w:pPr>
              <w:pBdr>
                <w:top w:val="nil"/>
                <w:left w:val="nil"/>
                <w:bottom w:val="nil"/>
                <w:right w:val="nil"/>
                <w:between w:val="nil"/>
              </w:pBdr>
              <w:spacing w:before="60" w:after="60"/>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Thư chấp thuận E-HSDT và trao hợp đồng;</w:t>
            </w:r>
          </w:p>
          <w:p w14:paraId="2C27A966" w14:textId="77777777" w:rsidR="007F17B6" w:rsidRDefault="00923736">
            <w:pPr>
              <w:pBdr>
                <w:top w:val="nil"/>
                <w:left w:val="nil"/>
                <w:bottom w:val="nil"/>
                <w:right w:val="nil"/>
                <w:between w:val="nil"/>
              </w:pBdr>
              <w:spacing w:before="60" w:after="60"/>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Biên bản thương thảo, hoàn thiện hợp đồng;</w:t>
            </w:r>
          </w:p>
          <w:p w14:paraId="089A73BE" w14:textId="77777777" w:rsidR="007F17B6" w:rsidRDefault="00923736">
            <w:pPr>
              <w:pBdr>
                <w:top w:val="nil"/>
                <w:left w:val="nil"/>
                <w:bottom w:val="nil"/>
                <w:right w:val="nil"/>
                <w:between w:val="nil"/>
              </w:pBdr>
              <w:spacing w:before="60" w:after="60"/>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Quyết định phê duyệt kết quả lựa chọn nhà thầu;</w:t>
            </w:r>
          </w:p>
          <w:p w14:paraId="2856F0A7" w14:textId="77777777" w:rsidR="007F17B6" w:rsidRDefault="00923736">
            <w:pPr>
              <w:pBdr>
                <w:top w:val="nil"/>
                <w:left w:val="nil"/>
                <w:bottom w:val="nil"/>
                <w:right w:val="nil"/>
                <w:between w:val="nil"/>
              </w:pBdr>
              <w:spacing w:before="60" w:after="60"/>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E-ĐKCT của hợp đồng;</w:t>
            </w:r>
          </w:p>
          <w:p w14:paraId="2A5B0C16" w14:textId="77777777" w:rsidR="007F17B6" w:rsidRDefault="00923736">
            <w:pPr>
              <w:pBdr>
                <w:top w:val="nil"/>
                <w:left w:val="nil"/>
                <w:bottom w:val="nil"/>
                <w:right w:val="nil"/>
                <w:between w:val="nil"/>
              </w:pBdr>
              <w:spacing w:before="60" w:after="60"/>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E-ĐKC của hợp đồng;</w:t>
            </w:r>
          </w:p>
          <w:p w14:paraId="01EB8488" w14:textId="77777777" w:rsidR="007F17B6" w:rsidRDefault="00923736">
            <w:pPr>
              <w:pBdr>
                <w:top w:val="nil"/>
                <w:left w:val="nil"/>
                <w:bottom w:val="nil"/>
                <w:right w:val="nil"/>
                <w:between w:val="nil"/>
              </w:pBdr>
              <w:spacing w:before="60" w:after="60"/>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E-HSDT và các văn bản làm rõ E-HSDT của Nhà thầu trúng thầu (nếu có);</w:t>
            </w:r>
          </w:p>
          <w:p w14:paraId="43481565" w14:textId="77777777" w:rsidR="007F17B6" w:rsidRDefault="00923736">
            <w:pPr>
              <w:pBdr>
                <w:top w:val="nil"/>
                <w:left w:val="nil"/>
                <w:bottom w:val="nil"/>
                <w:right w:val="nil"/>
                <w:between w:val="nil"/>
              </w:pBdr>
              <w:spacing w:before="60" w:after="60"/>
              <w:ind w:firstLine="3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E-HSMT và các tài liệu sửa đổi E-HSMT (nếu có);</w:t>
            </w:r>
          </w:p>
          <w:p w14:paraId="3F69A22E"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Các tài liệu kèm theo khác (nếu có).</w:t>
            </w:r>
          </w:p>
        </w:tc>
      </w:tr>
      <w:tr w:rsidR="007F17B6" w14:paraId="0779CC11" w14:textId="77777777">
        <w:tc>
          <w:tcPr>
            <w:tcW w:w="1841" w:type="dxa"/>
            <w:tcBorders>
              <w:top w:val="single" w:sz="6" w:space="0" w:color="000000"/>
              <w:left w:val="single" w:sz="6" w:space="0" w:color="000000"/>
              <w:bottom w:val="single" w:sz="6" w:space="0" w:color="000000"/>
              <w:right w:val="single" w:sz="6" w:space="0" w:color="000000"/>
            </w:tcBorders>
          </w:tcPr>
          <w:p w14:paraId="0206C22D"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5.1</w:t>
            </w:r>
          </w:p>
        </w:tc>
        <w:tc>
          <w:tcPr>
            <w:tcW w:w="7515" w:type="dxa"/>
            <w:tcBorders>
              <w:top w:val="single" w:sz="6" w:space="0" w:color="000000"/>
              <w:left w:val="single" w:sz="6" w:space="0" w:color="000000"/>
              <w:bottom w:val="single" w:sz="6" w:space="0" w:color="000000"/>
              <w:right w:val="single" w:sz="6" w:space="0" w:color="000000"/>
            </w:tcBorders>
          </w:tcPr>
          <w:p w14:paraId="5853F843"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thông báo cần gửi về Chủ đầu tư theo địa chỉ dưới đây: </w:t>
            </w:r>
          </w:p>
          <w:p w14:paraId="2867F9DC"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Chủ đầu tư: Sở Công Thương tỉnh Hậu Giang</w:t>
            </w:r>
          </w:p>
          <w:p w14:paraId="37E93D65"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Địa chỉ: </w:t>
            </w:r>
            <w:r>
              <w:rPr>
                <w:rFonts w:ascii="Times New Roman" w:eastAsia="Times New Roman" w:hAnsi="Times New Roman" w:cs="Times New Roman"/>
                <w:sz w:val="28"/>
                <w:szCs w:val="28"/>
              </w:rPr>
              <w:t>……………………</w:t>
            </w:r>
          </w:p>
          <w:p w14:paraId="09E528AE"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Email: </w:t>
            </w:r>
            <w:r>
              <w:rPr>
                <w:rFonts w:ascii="Times New Roman" w:eastAsia="Times New Roman" w:hAnsi="Times New Roman" w:cs="Times New Roman"/>
                <w:sz w:val="28"/>
                <w:szCs w:val="28"/>
              </w:rPr>
              <w:t>…………………………</w:t>
            </w:r>
          </w:p>
          <w:p w14:paraId="37565EA6"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điện thoại: </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c>
      </w:tr>
      <w:tr w:rsidR="007F17B6" w14:paraId="62C1B903" w14:textId="77777777">
        <w:tc>
          <w:tcPr>
            <w:tcW w:w="1841" w:type="dxa"/>
            <w:tcBorders>
              <w:top w:val="single" w:sz="6" w:space="0" w:color="000000"/>
              <w:left w:val="single" w:sz="6" w:space="0" w:color="000000"/>
              <w:bottom w:val="single" w:sz="6" w:space="0" w:color="000000"/>
              <w:right w:val="single" w:sz="6" w:space="0" w:color="000000"/>
            </w:tcBorders>
          </w:tcPr>
          <w:p w14:paraId="66965FC5"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6.1</w:t>
            </w:r>
          </w:p>
        </w:tc>
        <w:tc>
          <w:tcPr>
            <w:tcW w:w="7515" w:type="dxa"/>
            <w:tcBorders>
              <w:top w:val="single" w:sz="6" w:space="0" w:color="000000"/>
              <w:left w:val="single" w:sz="6" w:space="0" w:color="000000"/>
              <w:bottom w:val="single" w:sz="6" w:space="0" w:color="000000"/>
              <w:right w:val="single" w:sz="6" w:space="0" w:color="000000"/>
            </w:tcBorders>
          </w:tcPr>
          <w:p w14:paraId="31E5003A"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 trị bảo đảm thực hiện hợp đồng: </w:t>
            </w:r>
            <w:r>
              <w:rPr>
                <w:rFonts w:ascii="Times New Roman" w:eastAsia="Times New Roman" w:hAnsi="Times New Roman" w:cs="Times New Roman"/>
                <w:color w:val="FF0000"/>
                <w:sz w:val="28"/>
                <w:szCs w:val="28"/>
              </w:rPr>
              <w:t>2%</w:t>
            </w:r>
            <w:r>
              <w:rPr>
                <w:rFonts w:ascii="Times New Roman" w:eastAsia="Times New Roman" w:hAnsi="Times New Roman" w:cs="Times New Roman"/>
                <w:color w:val="000000"/>
                <w:sz w:val="28"/>
                <w:szCs w:val="28"/>
              </w:rPr>
              <w:t xml:space="preserve"> giá hợp đồng. </w:t>
            </w:r>
          </w:p>
          <w:p w14:paraId="39468DFB"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Hiệu lực của bảo đảm thực hiện hợp đồng: Bảo đảm thực hiện hợp đồng có hiệu lực kể từ ngày hợp đồng có hiệu lực cho đến khi toàn bộ dịch vụ được bàn giao, hai bên ký biên bản nghiệm thu hoàn thành</w:t>
            </w:r>
            <w:r>
              <w:rPr>
                <w:rFonts w:ascii="Times New Roman" w:eastAsia="Times New Roman" w:hAnsi="Times New Roman" w:cs="Times New Roman"/>
                <w:i/>
                <w:color w:val="000000"/>
                <w:sz w:val="28"/>
                <w:szCs w:val="28"/>
              </w:rPr>
              <w:t>.</w:t>
            </w:r>
          </w:p>
        </w:tc>
      </w:tr>
      <w:tr w:rsidR="007F17B6" w14:paraId="7E31F40C" w14:textId="77777777">
        <w:tc>
          <w:tcPr>
            <w:tcW w:w="1841" w:type="dxa"/>
            <w:tcBorders>
              <w:top w:val="single" w:sz="6" w:space="0" w:color="000000"/>
              <w:left w:val="single" w:sz="6" w:space="0" w:color="000000"/>
              <w:bottom w:val="single" w:sz="6" w:space="0" w:color="000000"/>
              <w:right w:val="single" w:sz="6" w:space="0" w:color="000000"/>
            </w:tcBorders>
          </w:tcPr>
          <w:p w14:paraId="3CE39855"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6.3</w:t>
            </w:r>
          </w:p>
        </w:tc>
        <w:tc>
          <w:tcPr>
            <w:tcW w:w="7515" w:type="dxa"/>
            <w:tcBorders>
              <w:top w:val="single" w:sz="6" w:space="0" w:color="000000"/>
              <w:left w:val="single" w:sz="6" w:space="0" w:color="000000"/>
              <w:bottom w:val="single" w:sz="6" w:space="0" w:color="000000"/>
              <w:right w:val="single" w:sz="6" w:space="0" w:color="000000"/>
            </w:tcBorders>
          </w:tcPr>
          <w:p w14:paraId="0257D278"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hoàn trả bảo đảm thực hiện hợp đồng:</w:t>
            </w:r>
            <w:r>
              <w:rPr>
                <w:rFonts w:ascii="Times New Roman" w:eastAsia="Times New Roman" w:hAnsi="Times New Roman" w:cs="Times New Roman"/>
                <w:color w:val="FF0000"/>
                <w:sz w:val="28"/>
                <w:szCs w:val="28"/>
              </w:rPr>
              <w:t xml:space="preserve"> 20 ngày</w:t>
            </w:r>
            <w:r>
              <w:rPr>
                <w:rFonts w:ascii="Times New Roman" w:eastAsia="Times New Roman" w:hAnsi="Times New Roman" w:cs="Times New Roman"/>
                <w:color w:val="000000"/>
                <w:sz w:val="28"/>
                <w:szCs w:val="28"/>
              </w:rPr>
              <w:t xml:space="preserve"> kể từ ngày ký biên bản bàn giao nghiệm thu hoàn thành</w:t>
            </w:r>
            <w:r>
              <w:rPr>
                <w:rFonts w:ascii="Times New Roman" w:eastAsia="Times New Roman" w:hAnsi="Times New Roman" w:cs="Times New Roman"/>
                <w:i/>
                <w:color w:val="000000"/>
                <w:sz w:val="28"/>
                <w:szCs w:val="28"/>
              </w:rPr>
              <w:t>.</w:t>
            </w:r>
          </w:p>
        </w:tc>
      </w:tr>
      <w:tr w:rsidR="007F17B6" w14:paraId="200CA3AA" w14:textId="77777777">
        <w:tc>
          <w:tcPr>
            <w:tcW w:w="1841" w:type="dxa"/>
            <w:tcBorders>
              <w:top w:val="single" w:sz="6" w:space="0" w:color="000000"/>
              <w:left w:val="single" w:sz="6" w:space="0" w:color="000000"/>
              <w:bottom w:val="single" w:sz="6" w:space="0" w:color="000000"/>
              <w:right w:val="single" w:sz="6" w:space="0" w:color="000000"/>
            </w:tcBorders>
          </w:tcPr>
          <w:p w14:paraId="5D6C61E0"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E-ĐKC 7.1</w:t>
            </w:r>
          </w:p>
        </w:tc>
        <w:tc>
          <w:tcPr>
            <w:tcW w:w="7515" w:type="dxa"/>
            <w:tcBorders>
              <w:top w:val="single" w:sz="6" w:space="0" w:color="000000"/>
              <w:left w:val="single" w:sz="6" w:space="0" w:color="000000"/>
              <w:bottom w:val="single" w:sz="6" w:space="0" w:color="000000"/>
              <w:right w:val="single" w:sz="6" w:space="0" w:color="000000"/>
            </w:tcBorders>
          </w:tcPr>
          <w:p w14:paraId="21F3C656"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Danh sách nhà thầu phụ: </w:t>
            </w:r>
            <w:r>
              <w:rPr>
                <w:rFonts w:ascii="Times New Roman" w:eastAsia="Times New Roman" w:hAnsi="Times New Roman" w:cs="Times New Roman"/>
                <w:i/>
                <w:color w:val="000000"/>
                <w:sz w:val="28"/>
                <w:szCs w:val="28"/>
              </w:rPr>
              <w:t>[ghi danh sách nhà thầu phụ phù hợp với danh sách nhà thầu phụ nêu trong E-HSDT].</w:t>
            </w:r>
          </w:p>
        </w:tc>
      </w:tr>
      <w:tr w:rsidR="007F17B6" w14:paraId="13E0F6F0" w14:textId="77777777">
        <w:tc>
          <w:tcPr>
            <w:tcW w:w="1841" w:type="dxa"/>
            <w:tcBorders>
              <w:top w:val="single" w:sz="6" w:space="0" w:color="000000"/>
              <w:left w:val="single" w:sz="6" w:space="0" w:color="000000"/>
              <w:bottom w:val="single" w:sz="6" w:space="0" w:color="000000"/>
              <w:right w:val="single" w:sz="6" w:space="0" w:color="000000"/>
            </w:tcBorders>
          </w:tcPr>
          <w:p w14:paraId="1FEF831B"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7.3</w:t>
            </w:r>
          </w:p>
        </w:tc>
        <w:tc>
          <w:tcPr>
            <w:tcW w:w="7515" w:type="dxa"/>
            <w:tcBorders>
              <w:top w:val="single" w:sz="6" w:space="0" w:color="000000"/>
              <w:left w:val="single" w:sz="6" w:space="0" w:color="000000"/>
              <w:bottom w:val="single" w:sz="6" w:space="0" w:color="000000"/>
              <w:right w:val="single" w:sz="6" w:space="0" w:color="000000"/>
            </w:tcBorders>
          </w:tcPr>
          <w:p w14:paraId="42856E30"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Nêu các yêu cầu cần thiết khác về nhà thầu phụ: Giá trị tối đa dành cho nhà thầu phụ: </w:t>
            </w:r>
            <w:r>
              <w:rPr>
                <w:rFonts w:ascii="Times New Roman" w:eastAsia="Times New Roman" w:hAnsi="Times New Roman" w:cs="Times New Roman"/>
                <w:color w:val="FF0000"/>
                <w:sz w:val="28"/>
                <w:szCs w:val="28"/>
              </w:rPr>
              <w:t>10%</w:t>
            </w:r>
            <w:r>
              <w:rPr>
                <w:rFonts w:ascii="Times New Roman" w:eastAsia="Times New Roman" w:hAnsi="Times New Roman" w:cs="Times New Roman"/>
                <w:color w:val="000000"/>
                <w:sz w:val="28"/>
                <w:szCs w:val="28"/>
              </w:rPr>
              <w:t xml:space="preserve"> giá dự thầu của nhà thầu.</w:t>
            </w:r>
          </w:p>
        </w:tc>
      </w:tr>
      <w:tr w:rsidR="007F17B6" w14:paraId="4435D1E4" w14:textId="77777777">
        <w:tc>
          <w:tcPr>
            <w:tcW w:w="1841" w:type="dxa"/>
            <w:tcBorders>
              <w:top w:val="single" w:sz="6" w:space="0" w:color="000000"/>
              <w:left w:val="single" w:sz="6" w:space="0" w:color="000000"/>
              <w:bottom w:val="single" w:sz="6" w:space="0" w:color="000000"/>
              <w:right w:val="single" w:sz="6" w:space="0" w:color="000000"/>
            </w:tcBorders>
          </w:tcPr>
          <w:p w14:paraId="386E2450"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8.2</w:t>
            </w:r>
          </w:p>
        </w:tc>
        <w:tc>
          <w:tcPr>
            <w:tcW w:w="7515" w:type="dxa"/>
            <w:tcBorders>
              <w:top w:val="single" w:sz="6" w:space="0" w:color="000000"/>
              <w:left w:val="single" w:sz="6" w:space="0" w:color="000000"/>
              <w:bottom w:val="single" w:sz="6" w:space="0" w:color="000000"/>
              <w:right w:val="single" w:sz="6" w:space="0" w:color="000000"/>
            </w:tcBorders>
          </w:tcPr>
          <w:p w14:paraId="7473E3B5"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để tiến hành hòa giải: Thời gian để 02 bên thương lượng và hoà giải là 15 ngày kể từ ngày phát sinh tranh chấp</w:t>
            </w:r>
            <w:r>
              <w:rPr>
                <w:rFonts w:ascii="Times New Roman" w:eastAsia="Times New Roman" w:hAnsi="Times New Roman" w:cs="Times New Roman"/>
                <w:i/>
                <w:color w:val="000000"/>
                <w:sz w:val="28"/>
                <w:szCs w:val="28"/>
              </w:rPr>
              <w:t>.</w:t>
            </w:r>
          </w:p>
          <w:p w14:paraId="1CF37E02"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Giải quyết tranh chấp: Nếu sau 15 ngày kể từ khi bắt đầu thương lượng mà hai Bên không đạt được </w:t>
            </w:r>
            <w:r>
              <w:rPr>
                <w:rFonts w:ascii="Times New Roman" w:eastAsia="Times New Roman" w:hAnsi="Times New Roman" w:cs="Times New Roman"/>
                <w:sz w:val="28"/>
                <w:szCs w:val="28"/>
              </w:rPr>
              <w:t>thỏa</w:t>
            </w:r>
            <w:r>
              <w:rPr>
                <w:rFonts w:ascii="Times New Roman" w:eastAsia="Times New Roman" w:hAnsi="Times New Roman" w:cs="Times New Roman"/>
                <w:color w:val="000000"/>
                <w:sz w:val="28"/>
                <w:szCs w:val="28"/>
              </w:rPr>
              <w:t xml:space="preserve"> thuận về giải quyết các tranh chấp theo hợp đồng thì một trong hai bên có quyền khởi kiện tại </w:t>
            </w:r>
            <w:r>
              <w:rPr>
                <w:rFonts w:ascii="Times New Roman" w:eastAsia="Times New Roman" w:hAnsi="Times New Roman" w:cs="Times New Roman"/>
                <w:color w:val="FF0000"/>
                <w:sz w:val="28"/>
                <w:szCs w:val="28"/>
              </w:rPr>
              <w:t xml:space="preserve">Tòa án Kinh tế </w:t>
            </w:r>
            <w:r>
              <w:rPr>
                <w:rFonts w:ascii="Times New Roman" w:eastAsia="Times New Roman" w:hAnsi="Times New Roman" w:cs="Times New Roman"/>
                <w:color w:val="000000"/>
                <w:sz w:val="28"/>
                <w:szCs w:val="28"/>
              </w:rPr>
              <w:t>có thẩm quyền. Quyết định của Tòa án là quyết định cuối cùng buộc các Bên phải tuân theo. Mọi chi phí phát sinh trong quá trình kiện tụng tại Tòa án sẽ do Bên thua kiện chịu.</w:t>
            </w:r>
          </w:p>
        </w:tc>
      </w:tr>
      <w:tr w:rsidR="007F17B6" w14:paraId="7D6F9A3E" w14:textId="77777777">
        <w:tc>
          <w:tcPr>
            <w:tcW w:w="1841" w:type="dxa"/>
            <w:tcBorders>
              <w:top w:val="single" w:sz="6" w:space="0" w:color="000000"/>
              <w:left w:val="single" w:sz="6" w:space="0" w:color="000000"/>
              <w:bottom w:val="single" w:sz="6" w:space="0" w:color="000000"/>
              <w:right w:val="single" w:sz="6" w:space="0" w:color="000000"/>
            </w:tcBorders>
          </w:tcPr>
          <w:p w14:paraId="5FC1F663"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12.1</w:t>
            </w:r>
          </w:p>
        </w:tc>
        <w:tc>
          <w:tcPr>
            <w:tcW w:w="7515" w:type="dxa"/>
            <w:tcBorders>
              <w:top w:val="single" w:sz="6" w:space="0" w:color="000000"/>
              <w:left w:val="single" w:sz="6" w:space="0" w:color="000000"/>
              <w:bottom w:val="single" w:sz="6" w:space="0" w:color="000000"/>
              <w:right w:val="single" w:sz="6" w:space="0" w:color="000000"/>
            </w:tcBorders>
          </w:tcPr>
          <w:p w14:paraId="2F1616A6"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Loại hợp đồng</w:t>
            </w: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FF0000"/>
                <w:sz w:val="28"/>
                <w:szCs w:val="28"/>
              </w:rPr>
              <w:t>Trọn gói.</w:t>
            </w:r>
          </w:p>
        </w:tc>
      </w:tr>
      <w:tr w:rsidR="007F17B6" w14:paraId="6FC99B49" w14:textId="77777777">
        <w:tc>
          <w:tcPr>
            <w:tcW w:w="1841" w:type="dxa"/>
            <w:tcBorders>
              <w:top w:val="single" w:sz="6" w:space="0" w:color="000000"/>
              <w:left w:val="single" w:sz="6" w:space="0" w:color="000000"/>
              <w:bottom w:val="single" w:sz="4" w:space="0" w:color="000000"/>
              <w:right w:val="single" w:sz="6" w:space="0" w:color="000000"/>
            </w:tcBorders>
          </w:tcPr>
          <w:p w14:paraId="3D7D48B7"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12.2</w:t>
            </w:r>
          </w:p>
        </w:tc>
        <w:tc>
          <w:tcPr>
            <w:tcW w:w="7515" w:type="dxa"/>
            <w:tcBorders>
              <w:top w:val="single" w:sz="6" w:space="0" w:color="000000"/>
              <w:left w:val="single" w:sz="6" w:space="0" w:color="000000"/>
              <w:bottom w:val="single" w:sz="4" w:space="0" w:color="000000"/>
              <w:right w:val="single" w:sz="6" w:space="0" w:color="000000"/>
            </w:tcBorders>
          </w:tcPr>
          <w:p w14:paraId="0A5B68A1" w14:textId="77777777" w:rsidR="007F17B6" w:rsidRDefault="00923736">
            <w:pPr>
              <w:widowControl w:val="0"/>
              <w:pBdr>
                <w:top w:val="nil"/>
                <w:left w:val="nil"/>
                <w:bottom w:val="nil"/>
                <w:right w:val="nil"/>
                <w:between w:val="nil"/>
              </w:pBdr>
              <w:spacing w:before="120" w:after="120" w:line="264"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Giá hợp đồng:</w:t>
            </w:r>
            <w:r>
              <w:rPr>
                <w:rFonts w:ascii="Times New Roman" w:eastAsia="Times New Roman" w:hAnsi="Times New Roman" w:cs="Times New Roman"/>
                <w:color w:val="FF0000"/>
                <w:sz w:val="28"/>
                <w:szCs w:val="28"/>
              </w:rPr>
              <w:t xml:space="preserve"> Cố định</w:t>
            </w:r>
          </w:p>
        </w:tc>
      </w:tr>
      <w:tr w:rsidR="007F17B6" w14:paraId="09DF4D79" w14:textId="77777777">
        <w:tc>
          <w:tcPr>
            <w:tcW w:w="1841" w:type="dxa"/>
            <w:tcBorders>
              <w:top w:val="single" w:sz="4" w:space="0" w:color="000000"/>
              <w:left w:val="single" w:sz="6" w:space="0" w:color="000000"/>
              <w:bottom w:val="single" w:sz="6" w:space="0" w:color="000000"/>
              <w:right w:val="single" w:sz="6" w:space="0" w:color="000000"/>
            </w:tcBorders>
          </w:tcPr>
          <w:p w14:paraId="24574591"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13</w:t>
            </w:r>
          </w:p>
        </w:tc>
        <w:tc>
          <w:tcPr>
            <w:tcW w:w="7515" w:type="dxa"/>
            <w:tcBorders>
              <w:top w:val="single" w:sz="4" w:space="0" w:color="000000"/>
              <w:left w:val="single" w:sz="6" w:space="0" w:color="000000"/>
              <w:bottom w:val="single" w:sz="6" w:space="0" w:color="000000"/>
              <w:right w:val="single" w:sz="6" w:space="0" w:color="000000"/>
            </w:tcBorders>
          </w:tcPr>
          <w:p w14:paraId="4314A3DE"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chỉnh thuế: Được phép.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7F17B6" w14:paraId="73750958" w14:textId="77777777">
        <w:tc>
          <w:tcPr>
            <w:tcW w:w="1841" w:type="dxa"/>
            <w:tcBorders>
              <w:top w:val="single" w:sz="6" w:space="0" w:color="000000"/>
              <w:left w:val="single" w:sz="6" w:space="0" w:color="000000"/>
              <w:bottom w:val="single" w:sz="6" w:space="0" w:color="000000"/>
              <w:right w:val="single" w:sz="6" w:space="0" w:color="000000"/>
            </w:tcBorders>
          </w:tcPr>
          <w:p w14:paraId="56ABDBEB"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14.1</w:t>
            </w:r>
          </w:p>
        </w:tc>
        <w:tc>
          <w:tcPr>
            <w:tcW w:w="7515" w:type="dxa"/>
            <w:tcBorders>
              <w:top w:val="single" w:sz="6" w:space="0" w:color="000000"/>
              <w:left w:val="single" w:sz="6" w:space="0" w:color="000000"/>
              <w:bottom w:val="single" w:sz="6" w:space="0" w:color="000000"/>
              <w:right w:val="single" w:sz="6" w:space="0" w:color="000000"/>
            </w:tcBorders>
          </w:tcPr>
          <w:p w14:paraId="1A20B2B8"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Tạm ứng: </w:t>
            </w:r>
            <w:r>
              <w:rPr>
                <w:rFonts w:ascii="Times New Roman" w:eastAsia="Times New Roman" w:hAnsi="Times New Roman" w:cs="Times New Roman"/>
                <w:color w:val="FF0000"/>
                <w:sz w:val="28"/>
                <w:szCs w:val="28"/>
              </w:rPr>
              <w:t>Sẽ được quy định khi ký hợp đồng</w:t>
            </w:r>
          </w:p>
        </w:tc>
      </w:tr>
      <w:tr w:rsidR="007F17B6" w14:paraId="2C5CA101" w14:textId="77777777">
        <w:tc>
          <w:tcPr>
            <w:tcW w:w="1841" w:type="dxa"/>
            <w:tcBorders>
              <w:top w:val="single" w:sz="6" w:space="0" w:color="000000"/>
              <w:left w:val="single" w:sz="6" w:space="0" w:color="000000"/>
              <w:bottom w:val="single" w:sz="6" w:space="0" w:color="000000"/>
              <w:right w:val="single" w:sz="6" w:space="0" w:color="000000"/>
            </w:tcBorders>
          </w:tcPr>
          <w:p w14:paraId="6BF46044"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15.1</w:t>
            </w:r>
          </w:p>
        </w:tc>
        <w:tc>
          <w:tcPr>
            <w:tcW w:w="7515" w:type="dxa"/>
            <w:tcBorders>
              <w:top w:val="single" w:sz="6" w:space="0" w:color="000000"/>
              <w:left w:val="single" w:sz="6" w:space="0" w:color="000000"/>
              <w:bottom w:val="single" w:sz="6" w:space="0" w:color="000000"/>
              <w:right w:val="single" w:sz="6" w:space="0" w:color="000000"/>
            </w:tcBorders>
          </w:tcPr>
          <w:p w14:paraId="191DEEBE"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thức thanh toán: Chuyển khoản, đồng tiền thanh toán: Đồng tiền Việt Nam</w:t>
            </w:r>
            <w:r>
              <w:rPr>
                <w:rFonts w:ascii="Times New Roman" w:eastAsia="Times New Roman" w:hAnsi="Times New Roman" w:cs="Times New Roman"/>
                <w:i/>
                <w:color w:val="000000"/>
                <w:sz w:val="28"/>
                <w:szCs w:val="28"/>
              </w:rPr>
              <w:t>.</w:t>
            </w:r>
          </w:p>
        </w:tc>
      </w:tr>
      <w:tr w:rsidR="007F17B6" w14:paraId="407A241F" w14:textId="77777777">
        <w:tc>
          <w:tcPr>
            <w:tcW w:w="1841" w:type="dxa"/>
            <w:tcBorders>
              <w:top w:val="single" w:sz="6" w:space="0" w:color="000000"/>
              <w:left w:val="single" w:sz="6" w:space="0" w:color="000000"/>
              <w:bottom w:val="single" w:sz="6" w:space="0" w:color="000000"/>
              <w:right w:val="single" w:sz="6" w:space="0" w:color="000000"/>
            </w:tcBorders>
          </w:tcPr>
          <w:p w14:paraId="78995CC1"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15.3</w:t>
            </w:r>
          </w:p>
        </w:tc>
        <w:tc>
          <w:tcPr>
            <w:tcW w:w="7515" w:type="dxa"/>
            <w:tcBorders>
              <w:top w:val="single" w:sz="6" w:space="0" w:color="000000"/>
              <w:left w:val="single" w:sz="6" w:space="0" w:color="000000"/>
              <w:bottom w:val="single" w:sz="6" w:space="0" w:color="000000"/>
              <w:right w:val="single" w:sz="6" w:space="0" w:color="000000"/>
            </w:tcBorders>
          </w:tcPr>
          <w:p w14:paraId="2E885D90"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Giảm trừ thanh toán: Dẫn chiếu tới điều 5 của hợp đồng</w:t>
            </w:r>
          </w:p>
        </w:tc>
      </w:tr>
      <w:tr w:rsidR="007F17B6" w14:paraId="33EE2A23" w14:textId="77777777">
        <w:tc>
          <w:tcPr>
            <w:tcW w:w="1841" w:type="dxa"/>
            <w:tcBorders>
              <w:top w:val="single" w:sz="6" w:space="0" w:color="000000"/>
              <w:left w:val="single" w:sz="6" w:space="0" w:color="000000"/>
              <w:bottom w:val="single" w:sz="6" w:space="0" w:color="000000"/>
              <w:right w:val="single" w:sz="6" w:space="0" w:color="000000"/>
            </w:tcBorders>
          </w:tcPr>
          <w:p w14:paraId="28C885B1"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17</w:t>
            </w:r>
          </w:p>
        </w:tc>
        <w:tc>
          <w:tcPr>
            <w:tcW w:w="7515" w:type="dxa"/>
            <w:tcBorders>
              <w:top w:val="single" w:sz="6" w:space="0" w:color="000000"/>
              <w:left w:val="single" w:sz="6" w:space="0" w:color="000000"/>
              <w:bottom w:val="single" w:sz="6" w:space="0" w:color="000000"/>
              <w:right w:val="single" w:sz="6" w:space="0" w:color="000000"/>
            </w:tcBorders>
          </w:tcPr>
          <w:p w14:paraId="2FBD9545" w14:textId="77777777" w:rsidR="007F17B6" w:rsidRDefault="00923736">
            <w:pPr>
              <w:pBdr>
                <w:top w:val="nil"/>
                <w:left w:val="nil"/>
                <w:bottom w:val="nil"/>
                <w:right w:val="nil"/>
                <w:between w:val="nil"/>
              </w:pBdr>
              <w:spacing w:before="120" w:after="120"/>
              <w:ind w:left="87" w:right="142"/>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1. Phạt vi phạm hợp đồng:</w:t>
            </w:r>
            <w:r>
              <w:rPr>
                <w:rFonts w:ascii="Times New Roman" w:eastAsia="Times New Roman" w:hAnsi="Times New Roman" w:cs="Times New Roman"/>
                <w:color w:val="FF0000"/>
                <w:sz w:val="28"/>
                <w:szCs w:val="28"/>
              </w:rPr>
              <w:t xml:space="preserve"> Áp dụng</w:t>
            </w:r>
          </w:p>
          <w:p w14:paraId="171433DD" w14:textId="77777777" w:rsidR="007F17B6" w:rsidRDefault="00923736">
            <w:pPr>
              <w:pBdr>
                <w:top w:val="nil"/>
                <w:left w:val="nil"/>
                <w:bottom w:val="nil"/>
                <w:right w:val="nil"/>
                <w:between w:val="nil"/>
              </w:pBdr>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Trừ trường hợp bất khả kháng theo quy định tại Mục 18 E-ĐKC, nếu Nhà thầu không thực hiện một phần hay toàn bộ nội dung công việc theo đúng thời hạn đã nêu trong hợp đồng thì Chủ đầu tư có thể khấu trừ vào giá hợp đồng một khoản tiền phạt tương ứng với: </w:t>
            </w:r>
            <w:r>
              <w:rPr>
                <w:rFonts w:ascii="Times New Roman" w:eastAsia="Times New Roman" w:hAnsi="Times New Roman" w:cs="Times New Roman"/>
                <w:color w:val="FF0000"/>
                <w:sz w:val="28"/>
                <w:szCs w:val="28"/>
              </w:rPr>
              <w:t xml:space="preserve">1%/tuần </w:t>
            </w:r>
            <w:r>
              <w:rPr>
                <w:rFonts w:ascii="Times New Roman" w:eastAsia="Times New Roman" w:hAnsi="Times New Roman" w:cs="Times New Roman"/>
                <w:color w:val="000000"/>
                <w:sz w:val="28"/>
                <w:szCs w:val="28"/>
              </w:rPr>
              <w:t xml:space="preserve">cho đến khi nội dung công việc đó được thực hiện. </w:t>
            </w:r>
            <w:r>
              <w:rPr>
                <w:rFonts w:ascii="Times New Roman" w:eastAsia="Times New Roman" w:hAnsi="Times New Roman" w:cs="Times New Roman"/>
                <w:color w:val="FF0000"/>
                <w:sz w:val="28"/>
                <w:szCs w:val="28"/>
              </w:rPr>
              <w:t>Chủ đầu tư sẽ khấu trừ đến 10%</w:t>
            </w:r>
            <w:r>
              <w:rPr>
                <w:rFonts w:ascii="Times New Roman" w:eastAsia="Times New Roman" w:hAnsi="Times New Roman" w:cs="Times New Roman"/>
                <w:color w:val="000000"/>
                <w:sz w:val="28"/>
                <w:szCs w:val="28"/>
              </w:rPr>
              <w:t xml:space="preserve">. Khi đạt đến mức phạt tối </w:t>
            </w:r>
            <w:r>
              <w:rPr>
                <w:rFonts w:ascii="Times New Roman" w:eastAsia="Times New Roman" w:hAnsi="Times New Roman" w:cs="Times New Roman"/>
                <w:color w:val="000000"/>
                <w:sz w:val="28"/>
                <w:szCs w:val="28"/>
              </w:rPr>
              <w:lastRenderedPageBreak/>
              <w:t>đa, Chủ đầu tư có thể xem xét chấm dứt hợp đồng theo quy định tại Mục 21 E-ĐKC.</w:t>
            </w:r>
          </w:p>
          <w:p w14:paraId="7D1656CF" w14:textId="77777777" w:rsidR="007F17B6" w:rsidRDefault="00923736">
            <w:pPr>
              <w:pBdr>
                <w:top w:val="nil"/>
                <w:left w:val="nil"/>
                <w:bottom w:val="nil"/>
                <w:right w:val="nil"/>
                <w:between w:val="nil"/>
              </w:pBdr>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hợp không kịp thời khắc phục sai sót theo thông báo của Chủ đầu tư, Nhà thầu có trách nhiệm nộp tiền phạt thực hiện hợp đồng tương ứng với 10% chi phí cần thiết để khắc phục sai sót.</w:t>
            </w:r>
          </w:p>
          <w:p w14:paraId="5D0D45DF" w14:textId="77777777" w:rsidR="007F17B6" w:rsidRDefault="00923736">
            <w:pPr>
              <w:pBdr>
                <w:top w:val="nil"/>
                <w:left w:val="nil"/>
                <w:bottom w:val="nil"/>
                <w:right w:val="nil"/>
                <w:between w:val="nil"/>
              </w:pBdr>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Bồi thường thiệt hại: Áp dụng</w:t>
            </w:r>
          </w:p>
          <w:p w14:paraId="613E73D2" w14:textId="77777777" w:rsidR="007F17B6" w:rsidRDefault="00923736">
            <w:pPr>
              <w:pBdr>
                <w:top w:val="nil"/>
                <w:left w:val="nil"/>
                <w:bottom w:val="nil"/>
                <w:right w:val="nil"/>
                <w:between w:val="nil"/>
              </w:pBdr>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Bồi thường thiệt hại trên cơ sở toàn bộ thiệt hại thực tế;</w:t>
            </w:r>
          </w:p>
        </w:tc>
      </w:tr>
      <w:tr w:rsidR="007F17B6" w14:paraId="0C539F47" w14:textId="77777777">
        <w:tc>
          <w:tcPr>
            <w:tcW w:w="1841" w:type="dxa"/>
            <w:tcBorders>
              <w:top w:val="single" w:sz="6" w:space="0" w:color="000000"/>
              <w:left w:val="single" w:sz="6" w:space="0" w:color="000000"/>
              <w:bottom w:val="single" w:sz="6" w:space="0" w:color="000000"/>
              <w:right w:val="single" w:sz="6" w:space="0" w:color="000000"/>
            </w:tcBorders>
          </w:tcPr>
          <w:p w14:paraId="52D35B4D"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E-ĐKC 19.1(c)</w:t>
            </w:r>
          </w:p>
        </w:tc>
        <w:tc>
          <w:tcPr>
            <w:tcW w:w="7515" w:type="dxa"/>
            <w:tcBorders>
              <w:top w:val="single" w:sz="6" w:space="0" w:color="000000"/>
              <w:left w:val="single" w:sz="6" w:space="0" w:color="000000"/>
              <w:bottom w:val="single" w:sz="6" w:space="0" w:color="000000"/>
              <w:right w:val="single" w:sz="6" w:space="0" w:color="000000"/>
            </w:tcBorders>
          </w:tcPr>
          <w:p w14:paraId="116289F8"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nội dung khác về hiệu chỉnh, bổ sung hợp đồng: Trong quá trình thực hiện Hợp đồng, nếu cần phải hiệu chỉnh, bổ sung hợp đồng này thì trong vòng</w:t>
            </w:r>
            <w:r>
              <w:rPr>
                <w:rFonts w:ascii="Times New Roman" w:eastAsia="Times New Roman" w:hAnsi="Times New Roman" w:cs="Times New Roman"/>
                <w:color w:val="FF0000"/>
                <w:sz w:val="28"/>
                <w:szCs w:val="28"/>
              </w:rPr>
              <w:t xml:space="preserve"> 05</w:t>
            </w:r>
            <w:r>
              <w:rPr>
                <w:rFonts w:ascii="Times New Roman" w:eastAsia="Times New Roman" w:hAnsi="Times New Roman" w:cs="Times New Roman"/>
                <w:color w:val="000000"/>
                <w:sz w:val="28"/>
                <w:szCs w:val="28"/>
              </w:rPr>
              <w:t xml:space="preserve"> ngày kể từ khi nhận được đề nghị điều chỉnh Hợp đồng của Chủ đầu tư hoặc Nhà thầu, Bên nhận được đề nghị điều chỉnh có trách nhiệm xem xét các yêu cầu điều chỉnh này. Việc điều chỉnh Hợp đồng phải được hai Bên thỏa thuận bằng văn bản.</w:t>
            </w:r>
          </w:p>
        </w:tc>
      </w:tr>
      <w:tr w:rsidR="007F17B6" w14:paraId="3009AF9B" w14:textId="77777777">
        <w:tc>
          <w:tcPr>
            <w:tcW w:w="1841" w:type="dxa"/>
            <w:tcBorders>
              <w:top w:val="single" w:sz="6" w:space="0" w:color="000000"/>
              <w:left w:val="single" w:sz="6" w:space="0" w:color="000000"/>
              <w:bottom w:val="single" w:sz="6" w:space="0" w:color="000000"/>
              <w:right w:val="single" w:sz="6" w:space="0" w:color="000000"/>
            </w:tcBorders>
          </w:tcPr>
          <w:p w14:paraId="7F121266"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19.4</w:t>
            </w:r>
          </w:p>
        </w:tc>
        <w:tc>
          <w:tcPr>
            <w:tcW w:w="7515" w:type="dxa"/>
            <w:tcBorders>
              <w:top w:val="single" w:sz="6" w:space="0" w:color="000000"/>
              <w:left w:val="single" w:sz="6" w:space="0" w:color="000000"/>
              <w:bottom w:val="single" w:sz="6" w:space="0" w:color="000000"/>
              <w:right w:val="single" w:sz="6" w:space="0" w:color="000000"/>
            </w:tcBorders>
          </w:tcPr>
          <w:p w14:paraId="7358C851"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Trường hợp đề xuất giải pháp tiết kiệm chi phí được Chủ đầu tư chấp thuận và giúp giảm giá hợp đồng, </w:t>
            </w:r>
            <w:r>
              <w:rPr>
                <w:rFonts w:ascii="Times New Roman" w:eastAsia="Times New Roman" w:hAnsi="Times New Roman" w:cs="Times New Roman"/>
                <w:color w:val="FF0000"/>
                <w:sz w:val="28"/>
                <w:szCs w:val="28"/>
              </w:rPr>
              <w:t>Chủ đầu tư thanh toán cho Nhà thầu 5%</w:t>
            </w:r>
            <w:r>
              <w:rPr>
                <w:rFonts w:ascii="Times New Roman" w:eastAsia="Times New Roman" w:hAnsi="Times New Roman" w:cs="Times New Roman"/>
                <w:i/>
                <w:color w:val="FF0000"/>
                <w:sz w:val="28"/>
                <w:szCs w:val="28"/>
              </w:rPr>
              <w:t>.</w:t>
            </w:r>
          </w:p>
        </w:tc>
      </w:tr>
      <w:tr w:rsidR="007F17B6" w14:paraId="6BF03BCC" w14:textId="77777777">
        <w:tc>
          <w:tcPr>
            <w:tcW w:w="1841" w:type="dxa"/>
            <w:tcBorders>
              <w:top w:val="single" w:sz="6" w:space="0" w:color="000000"/>
              <w:left w:val="single" w:sz="6" w:space="0" w:color="000000"/>
              <w:bottom w:val="single" w:sz="6" w:space="0" w:color="000000"/>
              <w:right w:val="single" w:sz="6" w:space="0" w:color="000000"/>
            </w:tcBorders>
          </w:tcPr>
          <w:p w14:paraId="7EA2A199"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20.4</w:t>
            </w:r>
          </w:p>
        </w:tc>
        <w:tc>
          <w:tcPr>
            <w:tcW w:w="7515" w:type="dxa"/>
            <w:tcBorders>
              <w:top w:val="single" w:sz="6" w:space="0" w:color="000000"/>
              <w:left w:val="single" w:sz="6" w:space="0" w:color="000000"/>
              <w:bottom w:val="single" w:sz="6" w:space="0" w:color="000000"/>
              <w:right w:val="single" w:sz="6" w:space="0" w:color="000000"/>
            </w:tcBorders>
          </w:tcPr>
          <w:p w14:paraId="401E780C"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trường hợp khác: Không</w:t>
            </w:r>
          </w:p>
        </w:tc>
      </w:tr>
      <w:tr w:rsidR="007F17B6" w14:paraId="18D2632E" w14:textId="77777777">
        <w:tc>
          <w:tcPr>
            <w:tcW w:w="1841" w:type="dxa"/>
            <w:tcBorders>
              <w:top w:val="single" w:sz="6" w:space="0" w:color="000000"/>
              <w:left w:val="single" w:sz="6" w:space="0" w:color="000000"/>
              <w:bottom w:val="single" w:sz="6" w:space="0" w:color="000000"/>
              <w:right w:val="single" w:sz="6" w:space="0" w:color="000000"/>
            </w:tcBorders>
          </w:tcPr>
          <w:p w14:paraId="7A330056"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22.1</w:t>
            </w:r>
          </w:p>
        </w:tc>
        <w:tc>
          <w:tcPr>
            <w:tcW w:w="7515" w:type="dxa"/>
            <w:tcBorders>
              <w:top w:val="single" w:sz="6" w:space="0" w:color="000000"/>
              <w:left w:val="single" w:sz="6" w:space="0" w:color="000000"/>
              <w:bottom w:val="single" w:sz="6" w:space="0" w:color="000000"/>
              <w:right w:val="single" w:sz="6" w:space="0" w:color="000000"/>
            </w:tcBorders>
          </w:tcPr>
          <w:p w14:paraId="11A0CD92"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Chủ đầu tư thực hiện đánh giá chất lượng dịch vụ phi tư vấn theo nguyên tắc và cách thức như sau: Chủ đầu tư thực hiện đánh giá chất lượng dịch vụ phi tư vấn dựa trên cơ sở kết quả, khối lượng, chất lượng dịch vụ mà Nhà thầu đã cung cấp so với yêu cầu nội dung công việc, yêu cầu kỹ thuật được quy định trong Hợp đồng và Phụ lục - Yêu cầu kỹ thuật của hợp đồng</w:t>
            </w:r>
          </w:p>
          <w:p w14:paraId="60FB03EC"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hạn trách nhiệm đối với sai sót: Nhà thầu phải thực hiện khắc phục sai sót trong vòng 03 (ba) ngày kể từ ngày nhận được văn bản yêu cầu khắc phục sai sót của Chủ đầu tư</w:t>
            </w:r>
          </w:p>
        </w:tc>
      </w:tr>
      <w:tr w:rsidR="007F17B6" w14:paraId="51CEC43B" w14:textId="77777777">
        <w:tc>
          <w:tcPr>
            <w:tcW w:w="1841" w:type="dxa"/>
            <w:tcBorders>
              <w:top w:val="single" w:sz="6" w:space="0" w:color="000000"/>
              <w:left w:val="single" w:sz="6" w:space="0" w:color="000000"/>
              <w:bottom w:val="single" w:sz="6" w:space="0" w:color="000000"/>
              <w:right w:val="single" w:sz="6" w:space="0" w:color="000000"/>
            </w:tcBorders>
          </w:tcPr>
          <w:p w14:paraId="5A33AB82" w14:textId="77777777" w:rsidR="007F17B6" w:rsidRDefault="00923736">
            <w:pPr>
              <w:pBdr>
                <w:top w:val="nil"/>
                <w:left w:val="nil"/>
                <w:bottom w:val="nil"/>
                <w:right w:val="nil"/>
                <w:between w:val="nil"/>
              </w:pBdr>
              <w:tabs>
                <w:tab w:val="left" w:pos="9072"/>
              </w:tabs>
              <w:spacing w:before="120" w:after="120"/>
              <w:ind w:left="150" w:right="19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E-ĐKC 23.2</w:t>
            </w:r>
          </w:p>
        </w:tc>
        <w:tc>
          <w:tcPr>
            <w:tcW w:w="7515" w:type="dxa"/>
            <w:tcBorders>
              <w:top w:val="single" w:sz="6" w:space="0" w:color="000000"/>
              <w:left w:val="single" w:sz="6" w:space="0" w:color="000000"/>
              <w:bottom w:val="single" w:sz="6" w:space="0" w:color="000000"/>
              <w:right w:val="single" w:sz="6" w:space="0" w:color="000000"/>
            </w:tcBorders>
          </w:tcPr>
          <w:p w14:paraId="0B47853A" w14:textId="77777777" w:rsidR="007F17B6" w:rsidRDefault="00923736">
            <w:pPr>
              <w:pBdr>
                <w:top w:val="nil"/>
                <w:left w:val="nil"/>
                <w:bottom w:val="nil"/>
                <w:right w:val="nil"/>
                <w:between w:val="nil"/>
              </w:pBdr>
              <w:tabs>
                <w:tab w:val="left" w:pos="9072"/>
              </w:tabs>
              <w:spacing w:before="120" w:after="120"/>
              <w:ind w:left="87"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Nhà thầu thực hiện việc thay thế nhân sự: trong vòng 02 ngày kể từ ngày nhận được yêu cầu thay thế nhân sự của Chủ đầu tư.</w:t>
            </w:r>
          </w:p>
        </w:tc>
      </w:tr>
    </w:tbl>
    <w:p w14:paraId="044AF430" w14:textId="77777777" w:rsidR="007F17B6" w:rsidRDefault="007F17B6">
      <w:pPr>
        <w:pBdr>
          <w:top w:val="nil"/>
          <w:left w:val="nil"/>
          <w:bottom w:val="nil"/>
          <w:right w:val="nil"/>
          <w:between w:val="nil"/>
        </w:pBdr>
        <w:tabs>
          <w:tab w:val="left" w:pos="9072"/>
        </w:tabs>
        <w:spacing w:before="120" w:after="120"/>
        <w:jc w:val="center"/>
        <w:rPr>
          <w:rFonts w:ascii="Times New Roman" w:eastAsia="Times New Roman" w:hAnsi="Times New Roman" w:cs="Times New Roman"/>
          <w:b/>
          <w:color w:val="000000"/>
          <w:sz w:val="28"/>
          <w:szCs w:val="28"/>
        </w:rPr>
      </w:pPr>
      <w:bookmarkStart w:id="60" w:name="_heading=h.2zbgiuw" w:colFirst="0" w:colLast="0"/>
      <w:bookmarkEnd w:id="60"/>
    </w:p>
    <w:p w14:paraId="4A86865E" w14:textId="77777777" w:rsidR="007F17B6" w:rsidRDefault="00923736">
      <w:pPr>
        <w:pStyle w:val="Heading2"/>
        <w:widowControl w:val="0"/>
      </w:pPr>
      <w:bookmarkStart w:id="61" w:name="_heading=h.1egqt2p" w:colFirst="0" w:colLast="0"/>
      <w:bookmarkEnd w:id="61"/>
      <w:r>
        <w:br w:type="page"/>
      </w:r>
      <w:r>
        <w:lastRenderedPageBreak/>
        <w:t>Chương VIII</w:t>
      </w:r>
      <w:r>
        <w:rPr>
          <w:i/>
        </w:rPr>
        <w:t xml:space="preserve">. </w:t>
      </w:r>
      <w:r>
        <w:t>BIỂU MẪU HỢP ĐỒNG</w:t>
      </w:r>
    </w:p>
    <w:p w14:paraId="25DD8F14" w14:textId="77777777" w:rsidR="007F17B6" w:rsidRDefault="007F17B6">
      <w:pPr>
        <w:pBdr>
          <w:top w:val="nil"/>
          <w:left w:val="nil"/>
          <w:bottom w:val="nil"/>
          <w:right w:val="nil"/>
          <w:between w:val="nil"/>
        </w:pBdr>
        <w:tabs>
          <w:tab w:val="left" w:pos="9072"/>
        </w:tabs>
        <w:spacing w:before="120" w:after="120"/>
        <w:jc w:val="center"/>
        <w:rPr>
          <w:rFonts w:ascii="Times New Roman" w:eastAsia="Times New Roman" w:hAnsi="Times New Roman" w:cs="Times New Roman"/>
          <w:b/>
          <w:color w:val="000000"/>
          <w:sz w:val="28"/>
          <w:szCs w:val="28"/>
        </w:rPr>
      </w:pPr>
    </w:p>
    <w:p w14:paraId="3FC6BE51" w14:textId="77777777" w:rsidR="007F17B6" w:rsidRDefault="00923736">
      <w:pPr>
        <w:widowControl w:val="0"/>
        <w:pBdr>
          <w:top w:val="nil"/>
          <w:left w:val="nil"/>
          <w:bottom w:val="nil"/>
          <w:right w:val="nil"/>
          <w:between w:val="nil"/>
        </w:pBdr>
        <w:tabs>
          <w:tab w:val="left" w:pos="9072"/>
        </w:tabs>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46801147" w14:textId="77777777" w:rsidR="007F17B6" w:rsidRDefault="007F17B6">
      <w:pPr>
        <w:widowControl w:val="0"/>
        <w:pBdr>
          <w:top w:val="nil"/>
          <w:left w:val="nil"/>
          <w:bottom w:val="nil"/>
          <w:right w:val="nil"/>
          <w:between w:val="nil"/>
        </w:pBdr>
        <w:tabs>
          <w:tab w:val="left" w:pos="9072"/>
        </w:tabs>
        <w:spacing w:before="120" w:after="120"/>
        <w:ind w:firstLine="567"/>
        <w:rPr>
          <w:rFonts w:ascii="Times New Roman" w:eastAsia="Times New Roman" w:hAnsi="Times New Roman" w:cs="Times New Roman"/>
          <w:smallCaps/>
          <w:color w:val="000000"/>
          <w:sz w:val="24"/>
          <w:szCs w:val="24"/>
        </w:rPr>
      </w:pPr>
    </w:p>
    <w:p w14:paraId="3A23A131" w14:textId="77777777" w:rsidR="007F17B6" w:rsidRDefault="00923736">
      <w:pPr>
        <w:widowControl w:val="0"/>
        <w:pBdr>
          <w:top w:val="nil"/>
          <w:left w:val="nil"/>
          <w:bottom w:val="nil"/>
          <w:right w:val="nil"/>
          <w:between w:val="nil"/>
        </w:pBdr>
        <w:tabs>
          <w:tab w:val="left" w:pos="9072"/>
        </w:tabs>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số 12. Thư chấp thuận E-HSDT và trao hợp đồng</w:t>
      </w:r>
    </w:p>
    <w:p w14:paraId="03EBAAD3" w14:textId="77777777" w:rsidR="007F17B6" w:rsidRDefault="00923736">
      <w:pPr>
        <w:widowControl w:val="0"/>
        <w:pBdr>
          <w:top w:val="nil"/>
          <w:left w:val="nil"/>
          <w:bottom w:val="nil"/>
          <w:right w:val="nil"/>
          <w:between w:val="nil"/>
        </w:pBdr>
        <w:tabs>
          <w:tab w:val="left" w:pos="9072"/>
        </w:tabs>
        <w:spacing w:before="120" w:after="120"/>
        <w:ind w:firstLine="567"/>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Mẫu số 13. Hợp đồng</w:t>
      </w:r>
    </w:p>
    <w:p w14:paraId="030501DA" w14:textId="77777777" w:rsidR="007F17B6" w:rsidRDefault="00923736">
      <w:pPr>
        <w:widowControl w:val="0"/>
        <w:pBdr>
          <w:top w:val="nil"/>
          <w:left w:val="nil"/>
          <w:bottom w:val="nil"/>
          <w:right w:val="nil"/>
          <w:between w:val="nil"/>
        </w:pBdr>
        <w:tabs>
          <w:tab w:val="left" w:pos="9072"/>
        </w:tabs>
        <w:spacing w:before="120" w:after="120"/>
        <w:ind w:firstLine="567"/>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Mẫu số 14. Bảo lãnh thực hiện hợp đồng</w:t>
      </w:r>
    </w:p>
    <w:p w14:paraId="7224A737" w14:textId="77777777" w:rsidR="007F17B6" w:rsidRDefault="00923736">
      <w:pPr>
        <w:widowControl w:val="0"/>
        <w:pBdr>
          <w:top w:val="nil"/>
          <w:left w:val="nil"/>
          <w:bottom w:val="nil"/>
          <w:right w:val="nil"/>
          <w:between w:val="nil"/>
        </w:pBdr>
        <w:tabs>
          <w:tab w:val="center" w:pos="5127"/>
          <w:tab w:val="left" w:pos="9072"/>
        </w:tabs>
        <w:spacing w:before="120" w:after="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số 15. Bảo lãnh tiền tạm ứng</w:t>
      </w:r>
      <w:r>
        <w:rPr>
          <w:rFonts w:ascii="Times New Roman" w:eastAsia="Times New Roman" w:hAnsi="Times New Roman" w:cs="Times New Roman"/>
          <w:color w:val="000000"/>
          <w:sz w:val="28"/>
          <w:szCs w:val="28"/>
        </w:rPr>
        <w:tab/>
      </w:r>
    </w:p>
    <w:p w14:paraId="032FCA78" w14:textId="77777777" w:rsidR="007F17B6" w:rsidRDefault="007F17B6">
      <w:pPr>
        <w:pBdr>
          <w:top w:val="nil"/>
          <w:left w:val="nil"/>
          <w:bottom w:val="nil"/>
          <w:right w:val="nil"/>
          <w:between w:val="nil"/>
        </w:pBdr>
        <w:tabs>
          <w:tab w:val="left" w:pos="9072"/>
        </w:tabs>
        <w:spacing w:before="120" w:after="120"/>
        <w:ind w:firstLine="567"/>
        <w:jc w:val="both"/>
        <w:rPr>
          <w:rFonts w:ascii="Times New Roman" w:eastAsia="Times New Roman" w:hAnsi="Times New Roman" w:cs="Times New Roman"/>
          <w:color w:val="000000"/>
          <w:sz w:val="28"/>
          <w:szCs w:val="28"/>
        </w:rPr>
      </w:pPr>
    </w:p>
    <w:p w14:paraId="5B770DC5" w14:textId="77777777" w:rsidR="007F17B6" w:rsidRDefault="007F17B6">
      <w:pPr>
        <w:pBdr>
          <w:top w:val="nil"/>
          <w:left w:val="nil"/>
          <w:bottom w:val="nil"/>
          <w:right w:val="nil"/>
          <w:between w:val="nil"/>
        </w:pBdr>
        <w:tabs>
          <w:tab w:val="left" w:pos="9072"/>
        </w:tabs>
        <w:spacing w:before="120" w:after="120"/>
        <w:jc w:val="both"/>
        <w:rPr>
          <w:rFonts w:ascii="Times New Roman" w:eastAsia="Times New Roman" w:hAnsi="Times New Roman" w:cs="Times New Roman"/>
          <w:color w:val="000000"/>
          <w:sz w:val="28"/>
          <w:szCs w:val="28"/>
        </w:rPr>
      </w:pPr>
    </w:p>
    <w:p w14:paraId="015836E8" w14:textId="77777777" w:rsidR="007F17B6" w:rsidRDefault="007F17B6">
      <w:pPr>
        <w:pBdr>
          <w:top w:val="nil"/>
          <w:left w:val="nil"/>
          <w:bottom w:val="nil"/>
          <w:right w:val="nil"/>
          <w:between w:val="nil"/>
        </w:pBdr>
        <w:tabs>
          <w:tab w:val="left" w:pos="9072"/>
        </w:tabs>
        <w:spacing w:before="120" w:after="120"/>
        <w:jc w:val="both"/>
        <w:rPr>
          <w:rFonts w:ascii="Times New Roman" w:eastAsia="Times New Roman" w:hAnsi="Times New Roman" w:cs="Times New Roman"/>
          <w:color w:val="000000"/>
          <w:sz w:val="28"/>
          <w:szCs w:val="28"/>
        </w:rPr>
      </w:pPr>
    </w:p>
    <w:p w14:paraId="303F21D2" w14:textId="77777777" w:rsidR="007F17B6" w:rsidRDefault="007F17B6">
      <w:pPr>
        <w:pBdr>
          <w:top w:val="nil"/>
          <w:left w:val="nil"/>
          <w:bottom w:val="nil"/>
          <w:right w:val="nil"/>
          <w:between w:val="nil"/>
        </w:pBdr>
        <w:tabs>
          <w:tab w:val="left" w:pos="9072"/>
        </w:tabs>
        <w:spacing w:before="120" w:after="120"/>
        <w:jc w:val="both"/>
        <w:rPr>
          <w:rFonts w:ascii="Times New Roman" w:eastAsia="Times New Roman" w:hAnsi="Times New Roman" w:cs="Times New Roman"/>
          <w:color w:val="000000"/>
          <w:sz w:val="28"/>
          <w:szCs w:val="28"/>
        </w:rPr>
      </w:pPr>
    </w:p>
    <w:p w14:paraId="01015055" w14:textId="77777777" w:rsidR="007F17B6" w:rsidRDefault="007F17B6">
      <w:pPr>
        <w:pBdr>
          <w:top w:val="nil"/>
          <w:left w:val="nil"/>
          <w:bottom w:val="nil"/>
          <w:right w:val="nil"/>
          <w:between w:val="nil"/>
        </w:pBdr>
        <w:tabs>
          <w:tab w:val="left" w:pos="9072"/>
        </w:tabs>
        <w:spacing w:before="120" w:after="120"/>
        <w:jc w:val="both"/>
        <w:rPr>
          <w:rFonts w:ascii="Times New Roman" w:eastAsia="Times New Roman" w:hAnsi="Times New Roman" w:cs="Times New Roman"/>
          <w:color w:val="000000"/>
          <w:sz w:val="28"/>
          <w:szCs w:val="28"/>
        </w:rPr>
      </w:pPr>
    </w:p>
    <w:p w14:paraId="2A738018" w14:textId="77777777" w:rsidR="007F17B6" w:rsidRDefault="007F17B6">
      <w:pPr>
        <w:pBdr>
          <w:top w:val="nil"/>
          <w:left w:val="nil"/>
          <w:bottom w:val="nil"/>
          <w:right w:val="nil"/>
          <w:between w:val="nil"/>
        </w:pBdr>
        <w:tabs>
          <w:tab w:val="left" w:pos="9072"/>
        </w:tabs>
        <w:spacing w:before="120" w:after="120"/>
        <w:jc w:val="both"/>
        <w:rPr>
          <w:rFonts w:ascii="Times New Roman" w:eastAsia="Times New Roman" w:hAnsi="Times New Roman" w:cs="Times New Roman"/>
          <w:color w:val="000000"/>
          <w:sz w:val="28"/>
          <w:szCs w:val="28"/>
        </w:rPr>
      </w:pPr>
    </w:p>
    <w:p w14:paraId="2C05E530" w14:textId="77777777" w:rsidR="007F17B6" w:rsidRDefault="00923736">
      <w:pPr>
        <w:pBdr>
          <w:top w:val="nil"/>
          <w:left w:val="nil"/>
          <w:bottom w:val="nil"/>
          <w:right w:val="nil"/>
          <w:between w:val="nil"/>
        </w:pBdr>
        <w:tabs>
          <w:tab w:val="left" w:pos="9072"/>
        </w:tabs>
        <w:spacing w:before="120" w:after="120"/>
        <w:jc w:val="right"/>
        <w:rPr>
          <w:rFonts w:ascii="Times New Roman" w:eastAsia="Times New Roman" w:hAnsi="Times New Roman" w:cs="Times New Roman"/>
          <w:color w:val="000000"/>
          <w:sz w:val="28"/>
          <w:szCs w:val="28"/>
        </w:rPr>
      </w:pPr>
      <w:bookmarkStart w:id="62" w:name="_heading=h.3ygebqi" w:colFirst="0" w:colLast="0"/>
      <w:bookmarkEnd w:id="62"/>
      <w:r>
        <w:br w:type="page"/>
      </w:r>
      <w:r>
        <w:rPr>
          <w:rFonts w:ascii="Times New Roman" w:eastAsia="Times New Roman" w:hAnsi="Times New Roman" w:cs="Times New Roman"/>
          <w:b/>
          <w:color w:val="000000"/>
          <w:sz w:val="28"/>
          <w:szCs w:val="28"/>
        </w:rPr>
        <w:lastRenderedPageBreak/>
        <w:t>Mẫu số 12</w:t>
      </w:r>
    </w:p>
    <w:p w14:paraId="79361C34" w14:textId="77777777" w:rsidR="007F17B6" w:rsidRDefault="007F17B6">
      <w:pPr>
        <w:pBdr>
          <w:top w:val="nil"/>
          <w:left w:val="nil"/>
          <w:bottom w:val="nil"/>
          <w:right w:val="nil"/>
          <w:between w:val="nil"/>
        </w:pBdr>
        <w:tabs>
          <w:tab w:val="left" w:pos="9072"/>
        </w:tabs>
        <w:spacing w:before="120" w:after="120"/>
        <w:jc w:val="center"/>
        <w:rPr>
          <w:rFonts w:ascii="Times New Roman" w:eastAsia="Times New Roman" w:hAnsi="Times New Roman" w:cs="Times New Roman"/>
          <w:b/>
          <w:color w:val="000000"/>
          <w:sz w:val="2"/>
          <w:szCs w:val="2"/>
        </w:rPr>
      </w:pPr>
    </w:p>
    <w:p w14:paraId="2BE4F8D1" w14:textId="77777777" w:rsidR="007F17B6" w:rsidRDefault="00923736">
      <w:pPr>
        <w:pBdr>
          <w:top w:val="nil"/>
          <w:left w:val="nil"/>
          <w:bottom w:val="nil"/>
          <w:right w:val="nil"/>
          <w:between w:val="nil"/>
        </w:pBdr>
        <w:tabs>
          <w:tab w:val="left" w:pos="9072"/>
        </w:tabs>
        <w:spacing w:before="120" w:after="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THƯ CHẤP THUẬN E-HSDT VÀ TRAO HỢP ĐỒNG</w:t>
      </w:r>
    </w:p>
    <w:p w14:paraId="0A2A4292" w14:textId="77777777" w:rsidR="007F17B6" w:rsidRDefault="00923736">
      <w:pPr>
        <w:pBdr>
          <w:top w:val="nil"/>
          <w:left w:val="nil"/>
          <w:bottom w:val="nil"/>
          <w:right w:val="nil"/>
          <w:between w:val="nil"/>
        </w:pBdr>
        <w:tabs>
          <w:tab w:val="left" w:pos="9072"/>
        </w:tabs>
        <w:spacing w:before="120" w:after="120"/>
        <w:ind w:right="-7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____, ngày ____ tháng ____ năm ____</w:t>
      </w:r>
    </w:p>
    <w:p w14:paraId="124889F3"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Kính gửi: ______ </w:t>
      </w:r>
      <w:r>
        <w:rPr>
          <w:rFonts w:ascii="Times New Roman" w:eastAsia="Times New Roman" w:hAnsi="Times New Roman" w:cs="Times New Roman"/>
          <w:i/>
          <w:color w:val="000000"/>
          <w:sz w:val="28"/>
          <w:szCs w:val="28"/>
        </w:rPr>
        <w:t xml:space="preserve">[ghi tên và địa chỉ của Nhà thầu trúng thầu] </w:t>
      </w:r>
      <w:r>
        <w:rPr>
          <w:rFonts w:ascii="Times New Roman" w:eastAsia="Times New Roman" w:hAnsi="Times New Roman" w:cs="Times New Roman"/>
          <w:color w:val="000000"/>
          <w:sz w:val="28"/>
          <w:szCs w:val="28"/>
        </w:rPr>
        <w:t>(sau đây gọi tắt là “Nhà thầu”)</w:t>
      </w:r>
    </w:p>
    <w:p w14:paraId="03E0D785"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Về việc:</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i/>
          <w:color w:val="000000"/>
          <w:sz w:val="28"/>
          <w:szCs w:val="28"/>
        </w:rPr>
        <w:t>Thông báo chấp thuận E-HSDT và trao hợp đồng</w:t>
      </w:r>
      <w:r>
        <w:rPr>
          <w:rFonts w:ascii="Times New Roman" w:eastAsia="Times New Roman" w:hAnsi="Times New Roman" w:cs="Times New Roman"/>
          <w:color w:val="000000"/>
          <w:sz w:val="28"/>
          <w:szCs w:val="28"/>
        </w:rPr>
        <w:t xml:space="preserve">   </w:t>
      </w:r>
    </w:p>
    <w:p w14:paraId="63B8AB2F"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Quyết định số___ ngày___ tháng___ năm___ của Chủ đầu tư______ </w:t>
      </w:r>
      <w:r>
        <w:rPr>
          <w:rFonts w:ascii="Times New Roman" w:eastAsia="Times New Roman" w:hAnsi="Times New Roman" w:cs="Times New Roman"/>
          <w:i/>
          <w:color w:val="000000"/>
          <w:sz w:val="28"/>
          <w:szCs w:val="28"/>
        </w:rPr>
        <w:t xml:space="preserve">[ghi tên chủ đầu tư] </w:t>
      </w:r>
      <w:r>
        <w:rPr>
          <w:rFonts w:ascii="Times New Roman" w:eastAsia="Times New Roman" w:hAnsi="Times New Roman" w:cs="Times New Roman"/>
          <w:color w:val="000000"/>
          <w:sz w:val="28"/>
          <w:szCs w:val="28"/>
        </w:rPr>
        <w:t xml:space="preserve">(sau đây gọi tắt là “Chủ đầu tư”) về việc phê duyệt kết quả lựa chọn nhà thầu gói thầu______ </w:t>
      </w:r>
      <w:r>
        <w:rPr>
          <w:rFonts w:ascii="Times New Roman" w:eastAsia="Times New Roman" w:hAnsi="Times New Roman" w:cs="Times New Roman"/>
          <w:i/>
          <w:color w:val="000000"/>
          <w:sz w:val="28"/>
          <w:szCs w:val="28"/>
        </w:rPr>
        <w:t>[ghi tên, số hiệu gói thầu]</w:t>
      </w:r>
      <w:r>
        <w:rPr>
          <w:rFonts w:ascii="Times New Roman" w:eastAsia="Times New Roman" w:hAnsi="Times New Roman" w:cs="Times New Roman"/>
          <w:color w:val="000000"/>
          <w:sz w:val="28"/>
          <w:szCs w:val="28"/>
        </w:rPr>
        <w:t xml:space="preserve">, Bên mời thầu______ </w:t>
      </w:r>
      <w:r>
        <w:rPr>
          <w:rFonts w:ascii="Times New Roman" w:eastAsia="Times New Roman" w:hAnsi="Times New Roman" w:cs="Times New Roman"/>
          <w:i/>
          <w:color w:val="000000"/>
          <w:sz w:val="28"/>
          <w:szCs w:val="28"/>
        </w:rPr>
        <w:t xml:space="preserve">[ghi tên Bên mời thầu] </w:t>
      </w:r>
      <w:r>
        <w:rPr>
          <w:rFonts w:ascii="Times New Roman" w:eastAsia="Times New Roman" w:hAnsi="Times New Roman" w:cs="Times New Roman"/>
          <w:color w:val="000000"/>
          <w:sz w:val="28"/>
          <w:szCs w:val="28"/>
        </w:rPr>
        <w:t xml:space="preserve">(sau đây gọi tắt là “Bên mời thầu) thông báo: Chủ đầu tư đã chấp thuận E-HSDT và trao hợp đồng cho Nhà thầu để thực hiện gói thầu____ </w:t>
      </w:r>
      <w:r>
        <w:rPr>
          <w:rFonts w:ascii="Times New Roman" w:eastAsia="Times New Roman" w:hAnsi="Times New Roman" w:cs="Times New Roman"/>
          <w:i/>
          <w:color w:val="000000"/>
          <w:sz w:val="28"/>
          <w:szCs w:val="28"/>
        </w:rPr>
        <w:t>[ghi tên, số hiệu gói thầu]</w:t>
      </w:r>
      <w:r>
        <w:rPr>
          <w:rFonts w:ascii="Times New Roman" w:eastAsia="Times New Roman" w:hAnsi="Times New Roman" w:cs="Times New Roman"/>
          <w:color w:val="000000"/>
          <w:sz w:val="28"/>
          <w:szCs w:val="28"/>
        </w:rPr>
        <w:t xml:space="preserve"> với giá hợp đồng là _____ </w:t>
      </w:r>
      <w:r>
        <w:rPr>
          <w:rFonts w:ascii="Times New Roman" w:eastAsia="Times New Roman" w:hAnsi="Times New Roman" w:cs="Times New Roman"/>
          <w:i/>
          <w:color w:val="000000"/>
          <w:sz w:val="28"/>
          <w:szCs w:val="28"/>
        </w:rPr>
        <w:t>[ghi giá trúng thầu trong quyết định phê duyệt kết quả lựa chọn nhà thầu]</w:t>
      </w:r>
      <w:r>
        <w:rPr>
          <w:rFonts w:ascii="Times New Roman" w:eastAsia="Times New Roman" w:hAnsi="Times New Roman" w:cs="Times New Roman"/>
          <w:color w:val="000000"/>
          <w:sz w:val="28"/>
          <w:szCs w:val="28"/>
        </w:rPr>
        <w:t xml:space="preserve"> với thời gian thực hiện hợp đồng là</w:t>
      </w:r>
      <w:r>
        <w:rPr>
          <w:rFonts w:ascii="Times New Roman" w:eastAsia="Times New Roman" w:hAnsi="Times New Roman" w:cs="Times New Roman"/>
          <w:i/>
          <w:color w:val="000000"/>
          <w:sz w:val="28"/>
          <w:szCs w:val="28"/>
        </w:rPr>
        <w:t>___ [ghi thời gian thực hiện hợp đồng trong quyết định phê duyệt kết quả lựa chọn nhà thầu]</w:t>
      </w:r>
      <w:r>
        <w:rPr>
          <w:rFonts w:ascii="Times New Roman" w:eastAsia="Times New Roman" w:hAnsi="Times New Roman" w:cs="Times New Roman"/>
          <w:color w:val="000000"/>
          <w:sz w:val="28"/>
          <w:szCs w:val="28"/>
        </w:rPr>
        <w:t>.</w:t>
      </w:r>
    </w:p>
    <w:p w14:paraId="3E8C07CF"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Đề nghị đại diện hợp pháp của Nhà thầu tiến hành hoàn thiện và ký kết hợp đồng với Chủ đầu tư, Bên mời thầu theo kế hoạch như sau:</w:t>
      </w:r>
    </w:p>
    <w:p w14:paraId="1D1472F5"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Thời gian hoàn thiện hợp </w:t>
      </w:r>
      <w:proofErr w:type="gramStart"/>
      <w:r>
        <w:rPr>
          <w:rFonts w:ascii="Times New Roman" w:eastAsia="Times New Roman" w:hAnsi="Times New Roman" w:cs="Times New Roman"/>
          <w:color w:val="000000"/>
          <w:sz w:val="28"/>
          <w:szCs w:val="28"/>
        </w:rPr>
        <w:t>đồng:_</w:t>
      </w:r>
      <w:proofErr w:type="gramEnd"/>
      <w:r>
        <w:rPr>
          <w:rFonts w:ascii="Times New Roman" w:eastAsia="Times New Roman" w:hAnsi="Times New Roman" w:cs="Times New Roman"/>
          <w:color w:val="000000"/>
          <w:sz w:val="28"/>
          <w:szCs w:val="28"/>
        </w:rPr>
        <w:t xml:space="preserve">__ </w:t>
      </w:r>
      <w:r>
        <w:rPr>
          <w:rFonts w:ascii="Times New Roman" w:eastAsia="Times New Roman" w:hAnsi="Times New Roman" w:cs="Times New Roman"/>
          <w:i/>
          <w:color w:val="000000"/>
          <w:sz w:val="28"/>
          <w:szCs w:val="28"/>
        </w:rPr>
        <w:t>[ghi thời gian hoàn thiện hợp đồng]</w:t>
      </w:r>
      <w:r>
        <w:rPr>
          <w:rFonts w:ascii="Times New Roman" w:eastAsia="Times New Roman" w:hAnsi="Times New Roman" w:cs="Times New Roman"/>
          <w:color w:val="000000"/>
          <w:sz w:val="28"/>
          <w:szCs w:val="28"/>
        </w:rPr>
        <w:t xml:space="preserve">, tại địa điểm____ </w:t>
      </w:r>
      <w:r>
        <w:rPr>
          <w:rFonts w:ascii="Times New Roman" w:eastAsia="Times New Roman" w:hAnsi="Times New Roman" w:cs="Times New Roman"/>
          <w:i/>
          <w:color w:val="000000"/>
          <w:sz w:val="28"/>
          <w:szCs w:val="28"/>
        </w:rPr>
        <w:t>[ghi địa điểm hoàn thiện hợp đồng, trường hợp hoàn thiện hợp đồng trên Hệ thống thì nêu rõ]</w:t>
      </w:r>
      <w:r>
        <w:rPr>
          <w:rFonts w:ascii="Times New Roman" w:eastAsia="Times New Roman" w:hAnsi="Times New Roman" w:cs="Times New Roman"/>
          <w:color w:val="000000"/>
          <w:sz w:val="28"/>
          <w:szCs w:val="28"/>
        </w:rPr>
        <w:t>;</w:t>
      </w:r>
    </w:p>
    <w:p w14:paraId="348AE3EA"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Thời gian ký kết hợp </w:t>
      </w:r>
      <w:proofErr w:type="gramStart"/>
      <w:r>
        <w:rPr>
          <w:rFonts w:ascii="Times New Roman" w:eastAsia="Times New Roman" w:hAnsi="Times New Roman" w:cs="Times New Roman"/>
          <w:color w:val="000000"/>
          <w:sz w:val="28"/>
          <w:szCs w:val="28"/>
        </w:rPr>
        <w:t>đồng:_</w:t>
      </w:r>
      <w:proofErr w:type="gramEnd"/>
      <w:r>
        <w:rPr>
          <w:rFonts w:ascii="Times New Roman" w:eastAsia="Times New Roman" w:hAnsi="Times New Roman" w:cs="Times New Roman"/>
          <w:color w:val="000000"/>
          <w:sz w:val="28"/>
          <w:szCs w:val="28"/>
        </w:rPr>
        <w:t xml:space="preserve">__ </w:t>
      </w:r>
      <w:r>
        <w:rPr>
          <w:rFonts w:ascii="Times New Roman" w:eastAsia="Times New Roman" w:hAnsi="Times New Roman" w:cs="Times New Roman"/>
          <w:i/>
          <w:color w:val="000000"/>
          <w:sz w:val="28"/>
          <w:szCs w:val="28"/>
        </w:rPr>
        <w:t>[ghi thời gian ký kết hợp đồng]</w:t>
      </w:r>
      <w:r>
        <w:rPr>
          <w:rFonts w:ascii="Times New Roman" w:eastAsia="Times New Roman" w:hAnsi="Times New Roman" w:cs="Times New Roman"/>
          <w:color w:val="000000"/>
          <w:sz w:val="28"/>
          <w:szCs w:val="28"/>
        </w:rPr>
        <w:t xml:space="preserve">; tại địa điểm____ </w:t>
      </w:r>
      <w:r>
        <w:rPr>
          <w:rFonts w:ascii="Times New Roman" w:eastAsia="Times New Roman" w:hAnsi="Times New Roman" w:cs="Times New Roman"/>
          <w:i/>
          <w:color w:val="000000"/>
          <w:sz w:val="28"/>
          <w:szCs w:val="28"/>
        </w:rPr>
        <w:t>[ghi địa điểm ký kết hợp đồng]</w:t>
      </w:r>
      <w:r>
        <w:rPr>
          <w:rFonts w:ascii="Times New Roman" w:eastAsia="Times New Roman" w:hAnsi="Times New Roman" w:cs="Times New Roman"/>
          <w:color w:val="000000"/>
          <w:sz w:val="28"/>
          <w:szCs w:val="28"/>
        </w:rPr>
        <w:t>, gửi kèm theo Dự thảo hợp đồng.</w:t>
      </w:r>
    </w:p>
    <w:p w14:paraId="4F5669B7"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Đề nghị Nhà thầu thực hiện biện pháp bảo đảm thực hiện hợp đồng theo Mẫu số 14 Chương VIII – Biểu mẫu hợp đồng của E-HSMT với số tiền___ và thời gian hiệu lực___ </w:t>
      </w:r>
      <w:r>
        <w:rPr>
          <w:rFonts w:ascii="Times New Roman" w:eastAsia="Times New Roman" w:hAnsi="Times New Roman" w:cs="Times New Roman"/>
          <w:i/>
          <w:color w:val="000000"/>
          <w:sz w:val="28"/>
          <w:szCs w:val="28"/>
        </w:rPr>
        <w:t>[ghi số tiền tương ứng và thời gian có hiệu lực theo quy định tại Mục 6.1 E-ĐKCT của E-HSMT]</w:t>
      </w:r>
      <w:r>
        <w:rPr>
          <w:rFonts w:ascii="Times New Roman" w:eastAsia="Times New Roman" w:hAnsi="Times New Roman" w:cs="Times New Roman"/>
          <w:color w:val="000000"/>
          <w:sz w:val="28"/>
          <w:szCs w:val="28"/>
        </w:rPr>
        <w:t>.</w:t>
      </w:r>
    </w:p>
    <w:p w14:paraId="412265ED"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5FAD03C5" w14:textId="77777777" w:rsidR="007F17B6" w:rsidRDefault="00923736">
      <w:pPr>
        <w:pBdr>
          <w:top w:val="nil"/>
          <w:left w:val="nil"/>
          <w:bottom w:val="nil"/>
          <w:right w:val="nil"/>
          <w:between w:val="nil"/>
        </w:pBdr>
        <w:tabs>
          <w:tab w:val="left" w:pos="907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Nếu đến ngày___tháng___năm__</w:t>
      </w:r>
      <w:proofErr w:type="gramStart"/>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hoàn trả bảo đảm dự thầu.</w:t>
      </w:r>
    </w:p>
    <w:p w14:paraId="0B769222" w14:textId="77777777" w:rsidR="007F17B6" w:rsidRDefault="00923736">
      <w:pPr>
        <w:pBdr>
          <w:top w:val="nil"/>
          <w:left w:val="nil"/>
          <w:bottom w:val="nil"/>
          <w:right w:val="nil"/>
          <w:between w:val="nil"/>
        </w:pBdr>
        <w:tabs>
          <w:tab w:val="center" w:pos="5670"/>
          <w:tab w:val="left" w:pos="9072"/>
        </w:tabs>
        <w:spacing w:before="120" w:after="120"/>
        <w:ind w:right="-72" w:firstLine="720"/>
        <w:jc w:val="right"/>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b/>
          <w:color w:val="000000"/>
          <w:sz w:val="26"/>
          <w:szCs w:val="26"/>
        </w:rPr>
        <w:t>Đại diện hợp pháp của Bên mời thầu</w:t>
      </w:r>
    </w:p>
    <w:p w14:paraId="5ED0D59A" w14:textId="77777777" w:rsidR="007F17B6" w:rsidRDefault="00923736">
      <w:pPr>
        <w:pBdr>
          <w:top w:val="nil"/>
          <w:left w:val="nil"/>
          <w:bottom w:val="nil"/>
          <w:right w:val="nil"/>
          <w:between w:val="nil"/>
        </w:pBdr>
        <w:tabs>
          <w:tab w:val="center" w:pos="5670"/>
          <w:tab w:val="left" w:pos="9072"/>
        </w:tabs>
        <w:spacing w:before="120" w:after="120"/>
        <w:ind w:right="-72" w:firstLine="720"/>
        <w:jc w:val="right"/>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ab/>
        <w:t>[ghi tên, chức danh, ký tên và đóng dấu]</w:t>
      </w:r>
    </w:p>
    <w:p w14:paraId="0C9F5814" w14:textId="77777777" w:rsidR="007F17B6" w:rsidRDefault="00923736">
      <w:pPr>
        <w:pBdr>
          <w:top w:val="nil"/>
          <w:left w:val="nil"/>
          <w:bottom w:val="nil"/>
          <w:right w:val="nil"/>
          <w:between w:val="nil"/>
        </w:pBdr>
        <w:tabs>
          <w:tab w:val="left" w:pos="990"/>
          <w:tab w:val="left" w:pos="9072"/>
        </w:tabs>
        <w:spacing w:before="120" w:after="120"/>
        <w:ind w:right="4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Ghi chú:</w:t>
      </w:r>
    </w:p>
    <w:p w14:paraId="5802B6A7" w14:textId="77777777" w:rsidR="007F17B6" w:rsidRDefault="00923736">
      <w:pPr>
        <w:pBdr>
          <w:top w:val="nil"/>
          <w:left w:val="nil"/>
          <w:bottom w:val="nil"/>
          <w:right w:val="nil"/>
          <w:between w:val="nil"/>
        </w:pBdr>
        <w:tabs>
          <w:tab w:val="left" w:pos="990"/>
          <w:tab w:val="left" w:pos="9072"/>
        </w:tabs>
        <w:spacing w:before="120" w:after="120"/>
        <w:ind w:right="45"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Ghi thời gian phù hợp với thời gian quy định trong Mẫu bảo lãnh dự thầu.</w:t>
      </w:r>
    </w:p>
    <w:p w14:paraId="7B261821" w14:textId="77777777" w:rsidR="007F17B6" w:rsidRDefault="00923736">
      <w:pPr>
        <w:pBdr>
          <w:top w:val="nil"/>
          <w:left w:val="nil"/>
          <w:bottom w:val="nil"/>
          <w:right w:val="nil"/>
          <w:between w:val="nil"/>
        </w:pBdr>
        <w:tabs>
          <w:tab w:val="left" w:pos="990"/>
          <w:tab w:val="left" w:pos="9072"/>
        </w:tabs>
        <w:spacing w:before="120" w:after="120"/>
        <w:ind w:right="45" w:firstLine="567"/>
        <w:jc w:val="right"/>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Mẫu số 13</w:t>
      </w:r>
    </w:p>
    <w:p w14:paraId="7F78A6AA" w14:textId="77777777" w:rsidR="007F17B6" w:rsidRDefault="00923736">
      <w:pPr>
        <w:widowControl w:val="0"/>
        <w:pBdr>
          <w:top w:val="nil"/>
          <w:left w:val="nil"/>
          <w:bottom w:val="nil"/>
          <w:right w:val="nil"/>
          <w:between w:val="nil"/>
        </w:pBdr>
        <w:tabs>
          <w:tab w:val="left" w:pos="9072"/>
        </w:tabs>
        <w:spacing w:before="120" w:after="120"/>
        <w:ind w:right="-72"/>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b/>
          <w:color w:val="000000"/>
          <w:sz w:val="26"/>
          <w:szCs w:val="26"/>
        </w:rPr>
        <w:t xml:space="preserve">HỢP </w:t>
      </w:r>
      <w:proofErr w:type="gramStart"/>
      <w:r>
        <w:rPr>
          <w:rFonts w:ascii="Times New Roman" w:eastAsia="Times New Roman" w:hAnsi="Times New Roman" w:cs="Times New Roman"/>
          <w:b/>
          <w:color w:val="000000"/>
          <w:sz w:val="26"/>
          <w:szCs w:val="26"/>
        </w:rPr>
        <w:t>ĐỒNG</w:t>
      </w:r>
      <w:r>
        <w:rPr>
          <w:rFonts w:ascii="Times New Roman" w:eastAsia="Times New Roman" w:hAnsi="Times New Roman" w:cs="Times New Roman"/>
          <w:b/>
          <w:color w:val="000000"/>
          <w:sz w:val="26"/>
          <w:szCs w:val="26"/>
          <w:vertAlign w:val="superscript"/>
        </w:rPr>
        <w:t>(</w:t>
      </w:r>
      <w:proofErr w:type="gramEnd"/>
      <w:r>
        <w:rPr>
          <w:rFonts w:ascii="Times New Roman" w:eastAsia="Times New Roman" w:hAnsi="Times New Roman" w:cs="Times New Roman"/>
          <w:b/>
          <w:color w:val="000000"/>
          <w:sz w:val="26"/>
          <w:szCs w:val="26"/>
          <w:vertAlign w:val="superscript"/>
        </w:rPr>
        <w:footnoteReference w:id="3"/>
      </w:r>
      <w:r>
        <w:rPr>
          <w:rFonts w:ascii="Times New Roman" w:eastAsia="Times New Roman" w:hAnsi="Times New Roman" w:cs="Times New Roman"/>
          <w:b/>
          <w:color w:val="000000"/>
          <w:sz w:val="26"/>
          <w:szCs w:val="26"/>
          <w:vertAlign w:val="superscript"/>
        </w:rPr>
        <w:t>)</w:t>
      </w:r>
      <w:r>
        <w:rPr>
          <w:rFonts w:ascii="Times New Roman" w:eastAsia="Times New Roman" w:hAnsi="Times New Roman" w:cs="Times New Roman"/>
          <w:b/>
          <w:color w:val="000000"/>
          <w:sz w:val="26"/>
          <w:szCs w:val="26"/>
        </w:rPr>
        <w:t xml:space="preserve"> </w:t>
      </w:r>
    </w:p>
    <w:p w14:paraId="529ED18D" w14:textId="77777777" w:rsidR="007F17B6" w:rsidRDefault="00923736">
      <w:pPr>
        <w:widowControl w:val="0"/>
        <w:pBdr>
          <w:top w:val="nil"/>
          <w:left w:val="nil"/>
          <w:bottom w:val="nil"/>
          <w:right w:val="nil"/>
          <w:between w:val="nil"/>
        </w:pBdr>
        <w:tabs>
          <w:tab w:val="left" w:pos="9072"/>
        </w:tabs>
        <w:spacing w:before="120" w:after="120"/>
        <w:ind w:right="-72"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____, ngày ____ tháng ____ năm ____</w:t>
      </w:r>
    </w:p>
    <w:p w14:paraId="31D9E990"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số: _________</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0FE1FCE7"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Gói thầu: ____________ </w:t>
      </w:r>
      <w:r>
        <w:rPr>
          <w:rFonts w:ascii="Times New Roman" w:eastAsia="Times New Roman" w:hAnsi="Times New Roman" w:cs="Times New Roman"/>
          <w:i/>
          <w:color w:val="000000"/>
          <w:sz w:val="28"/>
          <w:szCs w:val="28"/>
        </w:rPr>
        <w:t>[ghi tên gói thầu]</w:t>
      </w:r>
    </w:p>
    <w:p w14:paraId="6BAFD73F"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Thuộc dự án: _________ </w:t>
      </w:r>
      <w:r>
        <w:rPr>
          <w:rFonts w:ascii="Times New Roman" w:eastAsia="Times New Roman" w:hAnsi="Times New Roman" w:cs="Times New Roman"/>
          <w:i/>
          <w:color w:val="000000"/>
          <w:sz w:val="28"/>
          <w:szCs w:val="28"/>
        </w:rPr>
        <w:t>[ghi tên dự án]</w:t>
      </w:r>
    </w:p>
    <w:p w14:paraId="53E187F8"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Căn </w:t>
      </w:r>
      <w:proofErr w:type="gramStart"/>
      <w:r>
        <w:rPr>
          <w:rFonts w:ascii="Times New Roman" w:eastAsia="Times New Roman" w:hAnsi="Times New Roman" w:cs="Times New Roman"/>
          <w:color w:val="000000"/>
          <w:sz w:val="28"/>
          <w:szCs w:val="28"/>
        </w:rPr>
        <w:t>cứ</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 xml:space="preserve">2) </w:t>
      </w:r>
      <w:r>
        <w:rPr>
          <w:rFonts w:ascii="Times New Roman" w:eastAsia="Times New Roman" w:hAnsi="Times New Roman" w:cs="Times New Roman"/>
          <w:color w:val="000000"/>
          <w:sz w:val="28"/>
          <w:szCs w:val="28"/>
        </w:rPr>
        <w:t>___</w:t>
      </w:r>
      <w:r>
        <w:rPr>
          <w:rFonts w:ascii="Times New Roman" w:eastAsia="Times New Roman" w:hAnsi="Times New Roman" w:cs="Times New Roman"/>
          <w:i/>
          <w:color w:val="000000"/>
          <w:sz w:val="28"/>
          <w:szCs w:val="28"/>
        </w:rPr>
        <w:t>(Bộ luật Dân sự số 91/2015/QH13 ngày 24/11/2015);</w:t>
      </w:r>
    </w:p>
    <w:p w14:paraId="0E2A0725"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Căn </w:t>
      </w:r>
      <w:proofErr w:type="gramStart"/>
      <w:r>
        <w:rPr>
          <w:rFonts w:ascii="Times New Roman" w:eastAsia="Times New Roman" w:hAnsi="Times New Roman" w:cs="Times New Roman"/>
          <w:color w:val="000000"/>
          <w:sz w:val="28"/>
          <w:szCs w:val="28"/>
        </w:rPr>
        <w:t>cứ</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____</w:t>
      </w:r>
      <w:r>
        <w:rPr>
          <w:rFonts w:ascii="Times New Roman" w:eastAsia="Times New Roman" w:hAnsi="Times New Roman" w:cs="Times New Roman"/>
          <w:i/>
          <w:color w:val="000000"/>
          <w:sz w:val="28"/>
          <w:szCs w:val="28"/>
        </w:rPr>
        <w:t>(Luật Đấu thầu số 43/2013/QH13 ngày 26/11/2013);</w:t>
      </w:r>
    </w:p>
    <w:p w14:paraId="7D60C5F1"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Căn cứ</w:t>
      </w:r>
      <w:r>
        <w:rPr>
          <w:rFonts w:ascii="Times New Roman" w:eastAsia="Times New Roman" w:hAnsi="Times New Roman" w:cs="Times New Roman"/>
          <w:color w:val="000000"/>
          <w:sz w:val="28"/>
          <w:szCs w:val="28"/>
          <w:vertAlign w:val="superscript"/>
        </w:rPr>
        <w:t xml:space="preserve"> (</w:t>
      </w:r>
      <w:proofErr w:type="gramStart"/>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_</w:t>
      </w:r>
      <w:proofErr w:type="gramEnd"/>
      <w:r>
        <w:rPr>
          <w:rFonts w:ascii="Times New Roman" w:eastAsia="Times New Roman" w:hAnsi="Times New Roman" w:cs="Times New Roman"/>
          <w:color w:val="000000"/>
          <w:sz w:val="28"/>
          <w:szCs w:val="28"/>
        </w:rPr>
        <w:t>___</w:t>
      </w:r>
      <w:r>
        <w:rPr>
          <w:rFonts w:ascii="Times New Roman" w:eastAsia="Times New Roman" w:hAnsi="Times New Roman" w:cs="Times New Roman"/>
          <w:i/>
          <w:color w:val="000000"/>
          <w:sz w:val="28"/>
          <w:szCs w:val="28"/>
        </w:rPr>
        <w:t>( Nghị định số 63/2014/NĐ-CP ngày 26/6/2014 của Chính phủ quy định chi tiết thi hành một số điều của Luật Đấu thầu về lựa chọn nhà thầu);</w:t>
      </w:r>
    </w:p>
    <w:p w14:paraId="0496B4E7"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Căn cứ Quyết định số ____ ngày ____ tháng ____ năm ____ của ____ về việc phê duyệt kết quả lựa chọn nhà thầu gói thầu____ </w:t>
      </w:r>
      <w:r>
        <w:rPr>
          <w:rFonts w:ascii="Times New Roman" w:eastAsia="Times New Roman" w:hAnsi="Times New Roman" w:cs="Times New Roman"/>
          <w:i/>
          <w:color w:val="000000"/>
          <w:sz w:val="28"/>
          <w:szCs w:val="28"/>
        </w:rPr>
        <w:t>[ghi tên gói thầu]</w:t>
      </w:r>
      <w:r>
        <w:rPr>
          <w:rFonts w:ascii="Times New Roman" w:eastAsia="Times New Roman" w:hAnsi="Times New Roman" w:cs="Times New Roman"/>
          <w:color w:val="000000"/>
          <w:sz w:val="28"/>
          <w:szCs w:val="28"/>
        </w:rPr>
        <w:t xml:space="preserve"> và Thông báo chấp thuận E-HSDT và trao hợp đồng số ____ ngày ____ tháng ____ năm ____ của Bên mời thầu;</w:t>
      </w:r>
    </w:p>
    <w:p w14:paraId="24A6A942"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Căn cứ biên bản thương thảo, hoàn thiện hợp đồng đã được Bên mời thầu và nhà thầu trúng thầu ký ngày ____ tháng ____ năm ____;</w:t>
      </w:r>
    </w:p>
    <w:p w14:paraId="28B80A51"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tôi, đại diện cho các bên ký hợp đồng, gồm có:</w:t>
      </w:r>
    </w:p>
    <w:p w14:paraId="377087E3"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Chủ đầu tư (sau đây gọi là Bên A)</w:t>
      </w:r>
    </w:p>
    <w:p w14:paraId="7319EDB9"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Chủ đầu tư</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ab/>
      </w:r>
    </w:p>
    <w:p w14:paraId="44C1BF61"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w:t>
      </w:r>
      <w:r>
        <w:rPr>
          <w:rFonts w:ascii="Times New Roman" w:eastAsia="Times New Roman" w:hAnsi="Times New Roman" w:cs="Times New Roman"/>
          <w:color w:val="000000"/>
          <w:sz w:val="28"/>
          <w:szCs w:val="28"/>
        </w:rPr>
        <w:tab/>
      </w:r>
    </w:p>
    <w:p w14:paraId="57D7B8BD"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Điện thoại:</w:t>
      </w:r>
      <w:r>
        <w:rPr>
          <w:rFonts w:ascii="Times New Roman" w:eastAsia="Times New Roman" w:hAnsi="Times New Roman" w:cs="Times New Roman"/>
          <w:color w:val="000000"/>
          <w:sz w:val="28"/>
          <w:szCs w:val="28"/>
        </w:rPr>
        <w:tab/>
      </w:r>
    </w:p>
    <w:p w14:paraId="09D715F6"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Fax:</w:t>
      </w:r>
      <w:r>
        <w:rPr>
          <w:rFonts w:ascii="Times New Roman" w:eastAsia="Times New Roman" w:hAnsi="Times New Roman" w:cs="Times New Roman"/>
          <w:color w:val="000000"/>
          <w:sz w:val="28"/>
          <w:szCs w:val="28"/>
        </w:rPr>
        <w:tab/>
      </w:r>
    </w:p>
    <w:p w14:paraId="1B72360B"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E-mail:</w:t>
      </w:r>
      <w:r>
        <w:rPr>
          <w:rFonts w:ascii="Times New Roman" w:eastAsia="Times New Roman" w:hAnsi="Times New Roman" w:cs="Times New Roman"/>
          <w:color w:val="000000"/>
          <w:sz w:val="28"/>
          <w:szCs w:val="28"/>
        </w:rPr>
        <w:tab/>
      </w:r>
    </w:p>
    <w:p w14:paraId="078FF5E7"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khoản:</w:t>
      </w:r>
      <w:r>
        <w:rPr>
          <w:rFonts w:ascii="Times New Roman" w:eastAsia="Times New Roman" w:hAnsi="Times New Roman" w:cs="Times New Roman"/>
          <w:color w:val="000000"/>
          <w:sz w:val="28"/>
          <w:szCs w:val="28"/>
        </w:rPr>
        <w:tab/>
      </w:r>
    </w:p>
    <w:p w14:paraId="38D95158"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 số thuế:</w:t>
      </w:r>
      <w:r>
        <w:rPr>
          <w:rFonts w:ascii="Times New Roman" w:eastAsia="Times New Roman" w:hAnsi="Times New Roman" w:cs="Times New Roman"/>
          <w:color w:val="000000"/>
          <w:sz w:val="28"/>
          <w:szCs w:val="28"/>
        </w:rPr>
        <w:tab/>
      </w:r>
    </w:p>
    <w:p w14:paraId="0412802E"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diện là ông/bà:</w:t>
      </w:r>
      <w:r>
        <w:rPr>
          <w:rFonts w:ascii="Times New Roman" w:eastAsia="Times New Roman" w:hAnsi="Times New Roman" w:cs="Times New Roman"/>
          <w:color w:val="000000"/>
          <w:sz w:val="28"/>
          <w:szCs w:val="28"/>
        </w:rPr>
        <w:tab/>
      </w:r>
    </w:p>
    <w:p w14:paraId="54CC04B4"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Chức vụ:</w:t>
      </w:r>
      <w:r>
        <w:rPr>
          <w:rFonts w:ascii="Times New Roman" w:eastAsia="Times New Roman" w:hAnsi="Times New Roman" w:cs="Times New Roman"/>
          <w:color w:val="000000"/>
          <w:sz w:val="28"/>
          <w:szCs w:val="28"/>
        </w:rPr>
        <w:tab/>
      </w:r>
    </w:p>
    <w:p w14:paraId="31DD5CBC"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ủy quyền ký hợp đồng số ___ngày ___tháng ___năm __</w:t>
      </w:r>
      <w:proofErr w:type="gramStart"/>
      <w:r>
        <w:rPr>
          <w:rFonts w:ascii="Times New Roman" w:eastAsia="Times New Roman" w:hAnsi="Times New Roman" w:cs="Times New Roman"/>
          <w:color w:val="000000"/>
          <w:sz w:val="28"/>
          <w:szCs w:val="28"/>
        </w:rPr>
        <w:t>_</w:t>
      </w:r>
      <w:r>
        <w:rPr>
          <w:rFonts w:ascii="Times New Roman" w:eastAsia="Times New Roman" w:hAnsi="Times New Roman" w:cs="Times New Roman"/>
          <w:i/>
          <w:color w:val="000000"/>
          <w:sz w:val="28"/>
          <w:szCs w:val="28"/>
        </w:rPr>
        <w:t>(</w:t>
      </w:r>
      <w:proofErr w:type="gramEnd"/>
      <w:r>
        <w:rPr>
          <w:rFonts w:ascii="Times New Roman" w:eastAsia="Times New Roman" w:hAnsi="Times New Roman" w:cs="Times New Roman"/>
          <w:i/>
          <w:color w:val="000000"/>
          <w:sz w:val="28"/>
          <w:szCs w:val="28"/>
        </w:rPr>
        <w:t>trường hợp được ủy quyền).</w:t>
      </w:r>
    </w:p>
    <w:p w14:paraId="143B6EFE"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Nhà thầu (sau đây gọi là Bên B)</w:t>
      </w:r>
    </w:p>
    <w:p w14:paraId="471DBFD1"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Tên nhà thầu</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ab/>
      </w:r>
    </w:p>
    <w:p w14:paraId="5B54A1F2"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w:t>
      </w:r>
      <w:r>
        <w:rPr>
          <w:rFonts w:ascii="Times New Roman" w:eastAsia="Times New Roman" w:hAnsi="Times New Roman" w:cs="Times New Roman"/>
          <w:color w:val="000000"/>
          <w:sz w:val="28"/>
          <w:szCs w:val="28"/>
        </w:rPr>
        <w:tab/>
      </w:r>
    </w:p>
    <w:p w14:paraId="58D5A5C4"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Điện thoại:</w:t>
      </w:r>
      <w:r>
        <w:rPr>
          <w:rFonts w:ascii="Times New Roman" w:eastAsia="Times New Roman" w:hAnsi="Times New Roman" w:cs="Times New Roman"/>
          <w:color w:val="000000"/>
          <w:sz w:val="28"/>
          <w:szCs w:val="28"/>
        </w:rPr>
        <w:tab/>
      </w:r>
    </w:p>
    <w:p w14:paraId="17453CC7"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Fax:</w:t>
      </w:r>
      <w:r>
        <w:rPr>
          <w:rFonts w:ascii="Times New Roman" w:eastAsia="Times New Roman" w:hAnsi="Times New Roman" w:cs="Times New Roman"/>
          <w:color w:val="000000"/>
          <w:sz w:val="28"/>
          <w:szCs w:val="28"/>
        </w:rPr>
        <w:tab/>
      </w:r>
    </w:p>
    <w:p w14:paraId="56395956"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E-mail:</w:t>
      </w:r>
      <w:r>
        <w:rPr>
          <w:rFonts w:ascii="Times New Roman" w:eastAsia="Times New Roman" w:hAnsi="Times New Roman" w:cs="Times New Roman"/>
          <w:color w:val="000000"/>
          <w:sz w:val="28"/>
          <w:szCs w:val="28"/>
        </w:rPr>
        <w:tab/>
      </w:r>
    </w:p>
    <w:p w14:paraId="7125172C"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khoản:</w:t>
      </w:r>
      <w:r>
        <w:rPr>
          <w:rFonts w:ascii="Times New Roman" w:eastAsia="Times New Roman" w:hAnsi="Times New Roman" w:cs="Times New Roman"/>
          <w:color w:val="000000"/>
          <w:sz w:val="28"/>
          <w:szCs w:val="28"/>
        </w:rPr>
        <w:tab/>
      </w:r>
    </w:p>
    <w:p w14:paraId="36F6F882"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Mã số thuế:</w:t>
      </w:r>
      <w:r>
        <w:rPr>
          <w:rFonts w:ascii="Times New Roman" w:eastAsia="Times New Roman" w:hAnsi="Times New Roman" w:cs="Times New Roman"/>
          <w:color w:val="000000"/>
          <w:sz w:val="28"/>
          <w:szCs w:val="28"/>
        </w:rPr>
        <w:tab/>
      </w:r>
    </w:p>
    <w:p w14:paraId="3BA86114"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diện là ông/bà:</w:t>
      </w:r>
      <w:r>
        <w:rPr>
          <w:rFonts w:ascii="Times New Roman" w:eastAsia="Times New Roman" w:hAnsi="Times New Roman" w:cs="Times New Roman"/>
          <w:color w:val="000000"/>
          <w:sz w:val="28"/>
          <w:szCs w:val="28"/>
        </w:rPr>
        <w:tab/>
      </w:r>
    </w:p>
    <w:p w14:paraId="45A10B8A"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Chức vụ:</w:t>
      </w:r>
      <w:r>
        <w:rPr>
          <w:rFonts w:ascii="Times New Roman" w:eastAsia="Times New Roman" w:hAnsi="Times New Roman" w:cs="Times New Roman"/>
          <w:color w:val="000000"/>
          <w:sz w:val="28"/>
          <w:szCs w:val="28"/>
        </w:rPr>
        <w:tab/>
      </w:r>
    </w:p>
    <w:p w14:paraId="4E448DB7"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Giấy ủy quyền ký hợp đồng số ____ ngày ____ tháng ____ năm ____ </w:t>
      </w:r>
      <w:r>
        <w:rPr>
          <w:rFonts w:ascii="Times New Roman" w:eastAsia="Times New Roman" w:hAnsi="Times New Roman" w:cs="Times New Roman"/>
          <w:i/>
          <w:color w:val="000000"/>
          <w:sz w:val="28"/>
          <w:szCs w:val="28"/>
        </w:rPr>
        <w:t>(trường hợp được ủy quyền).</w:t>
      </w:r>
    </w:p>
    <w:p w14:paraId="36FD847E"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Hai bên thỏa thuận ký kết hợp đồng cung cấp dịch vụ với các nội dung sau:</w:t>
      </w:r>
    </w:p>
    <w:p w14:paraId="36D0958A"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1. Đối tượng hợp đồng</w:t>
      </w:r>
    </w:p>
    <w:p w14:paraId="7B0598B6"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Đối tượng của hợp đồng là cung cấp các dịch vụ được nêu chi tiết tại Phụ lục kèm theo. </w:t>
      </w:r>
    </w:p>
    <w:p w14:paraId="20C06632"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2. Thành phần hợp đồng</w:t>
      </w:r>
    </w:p>
    <w:p w14:paraId="101D4B2F"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phần hợp đồng và thứ tự ưu tiên pháp lý như sau:</w:t>
      </w:r>
    </w:p>
    <w:p w14:paraId="4ED9F455"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Văn bản hợp đồng (kèm theo Phạm vi cung cấp và bảng giá cùng các Phụ lục khác);</w:t>
      </w:r>
    </w:p>
    <w:p w14:paraId="1A7F4BCE"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Biên bản thương thảo, hoàn thiện hợp đồng;</w:t>
      </w:r>
    </w:p>
    <w:p w14:paraId="208BD908"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Quyết định phê duyệt kết quả lựa chọn nhà thầu;</w:t>
      </w:r>
    </w:p>
    <w:p w14:paraId="3011CE6A"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E-ĐKCT của hợp đồng;</w:t>
      </w:r>
    </w:p>
    <w:p w14:paraId="36288F6D"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E-ĐKC của hợp đồng;</w:t>
      </w:r>
    </w:p>
    <w:p w14:paraId="4D13170C"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E-HSDT và các văn bản làm rõ E-HSDT của nhà thầu trúng thầu (nếu có);</w:t>
      </w:r>
    </w:p>
    <w:p w14:paraId="70680804"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E-HSMT và các tài liệu sửa đổi E-HSMT (nếu có);</w:t>
      </w:r>
    </w:p>
    <w:p w14:paraId="6208676E"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Các tài liệu kèm theo khác (nếu có). </w:t>
      </w:r>
    </w:p>
    <w:p w14:paraId="7774C90A"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3. Trách nhiệm của Bên A</w:t>
      </w:r>
    </w:p>
    <w:p w14:paraId="56517BEB"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Bên A cam kết thanh toán cho Bên B theo giá hợp đồng quy định tại Điều 5 của hợp đồng này theo phương thức được quy định tại E-ĐKCT của hợp đồng cũng như thực hiện đầy đủ nghĩa vụ và trách nhiệm khác được quy định tại E-ĐKC và E-ĐKCT của hợp đồng.</w:t>
      </w:r>
    </w:p>
    <w:p w14:paraId="0F0BC6CF"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4. Trách nhiệm của Bên B</w:t>
      </w:r>
    </w:p>
    <w:p w14:paraId="51D69DE8"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Bên B cam kết cung cấp cho Bên A đầy đủ các dịch vụ như quy định tại </w:t>
      </w:r>
      <w:r>
        <w:rPr>
          <w:rFonts w:ascii="Times New Roman" w:eastAsia="Times New Roman" w:hAnsi="Times New Roman" w:cs="Times New Roman"/>
          <w:color w:val="000000"/>
          <w:sz w:val="28"/>
          <w:szCs w:val="28"/>
        </w:rPr>
        <w:lastRenderedPageBreak/>
        <w:t>Điều 1 của hợp đồng này, đồng thời cam kết thực hiện đầy đủ các nghĩa vụ và trách nhiệm được nêu trong điều kiện chung và điều kiện cụ thể của hợp đồng.</w:t>
      </w:r>
    </w:p>
    <w:p w14:paraId="3174BBA7"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Điều 5. Giá hợp đồng và phương thức thanh toán</w:t>
      </w:r>
    </w:p>
    <w:p w14:paraId="664FBE7F" w14:textId="77777777" w:rsidR="007F17B6" w:rsidRDefault="00923736">
      <w:pPr>
        <w:pBdr>
          <w:top w:val="nil"/>
          <w:left w:val="nil"/>
          <w:bottom w:val="nil"/>
          <w:right w:val="nil"/>
          <w:between w:val="nil"/>
        </w:pBdr>
        <w:spacing w:before="120" w:after="120"/>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Giá hợp đồng: </w:t>
      </w:r>
      <w:r>
        <w:rPr>
          <w:rFonts w:ascii="Times New Roman" w:eastAsia="Times New Roman" w:hAnsi="Times New Roman" w:cs="Times New Roman"/>
          <w:i/>
          <w:color w:val="000000"/>
          <w:sz w:val="28"/>
          <w:szCs w:val="28"/>
        </w:rPr>
        <w:t>_</w:t>
      </w:r>
      <w:proofErr w:type="gramStart"/>
      <w:r>
        <w:rPr>
          <w:rFonts w:ascii="Times New Roman" w:eastAsia="Times New Roman" w:hAnsi="Times New Roman" w:cs="Times New Roman"/>
          <w:i/>
          <w:color w:val="000000"/>
          <w:sz w:val="28"/>
          <w:szCs w:val="28"/>
        </w:rPr>
        <w:t>_[</w:t>
      </w:r>
      <w:proofErr w:type="gramEnd"/>
      <w:r>
        <w:rPr>
          <w:rFonts w:ascii="Times New Roman" w:eastAsia="Times New Roman" w:hAnsi="Times New Roman" w:cs="Times New Roman"/>
          <w:i/>
          <w:color w:val="000000"/>
          <w:sz w:val="28"/>
          <w:szCs w:val="28"/>
        </w:rPr>
        <w:t>ghi rõ giá trị bằng số, bằng chữ và đồng tiền ký hợp đồng].</w:t>
      </w:r>
    </w:p>
    <w:p w14:paraId="1C4BFD42"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Phương thức thanh toán: __</w:t>
      </w:r>
      <w:proofErr w:type="gramStart"/>
      <w:r>
        <w:rPr>
          <w:rFonts w:ascii="Times New Roman" w:eastAsia="Times New Roman" w:hAnsi="Times New Roman" w:cs="Times New Roman"/>
          <w:color w:val="000000"/>
          <w:sz w:val="28"/>
          <w:szCs w:val="28"/>
        </w:rPr>
        <w:t>_</w:t>
      </w:r>
      <w:r>
        <w:rPr>
          <w:rFonts w:ascii="Times New Roman" w:eastAsia="Times New Roman" w:hAnsi="Times New Roman" w:cs="Times New Roman"/>
          <w:i/>
          <w:color w:val="000000"/>
          <w:sz w:val="28"/>
          <w:szCs w:val="28"/>
        </w:rPr>
        <w:t>[</w:t>
      </w:r>
      <w:proofErr w:type="gramEnd"/>
      <w:r>
        <w:rPr>
          <w:rFonts w:ascii="Times New Roman" w:eastAsia="Times New Roman" w:hAnsi="Times New Roman" w:cs="Times New Roman"/>
          <w:i/>
          <w:color w:val="000000"/>
          <w:sz w:val="28"/>
          <w:szCs w:val="28"/>
        </w:rPr>
        <w:t>ghi phương thức thanh toán theo quy định tại Mục 15.1 E-ĐKCT].</w:t>
      </w:r>
    </w:p>
    <w:p w14:paraId="2A3F8EC4"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Điều 6. Loại hợp đồng: ____ </w:t>
      </w:r>
      <w:r>
        <w:rPr>
          <w:rFonts w:ascii="Times New Roman" w:eastAsia="Times New Roman" w:hAnsi="Times New Roman" w:cs="Times New Roman"/>
          <w:i/>
          <w:color w:val="000000"/>
          <w:sz w:val="28"/>
          <w:szCs w:val="28"/>
        </w:rPr>
        <w:t>[ghi loại hợp đồng phù hợp với quy định tại Mục 12.1 E-ĐKCT].</w:t>
      </w:r>
    </w:p>
    <w:p w14:paraId="6354BB1C"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Điều 7. Thời gian thực hiện hợp đồng: ____ </w:t>
      </w:r>
      <w:r>
        <w:rPr>
          <w:rFonts w:ascii="Times New Roman" w:eastAsia="Times New Roman" w:hAnsi="Times New Roman" w:cs="Times New Roman"/>
          <w:i/>
          <w:color w:val="000000"/>
          <w:sz w:val="28"/>
          <w:szCs w:val="28"/>
        </w:rPr>
        <w:t xml:space="preserve">[ghi thời gian thực hiện hợp đồng phù hợp với quy định tại Mục 10 E-ĐKC, E-HSDT và kết quả thương thảo, hoàn thiện hợp đồng giữa hai bên].  </w:t>
      </w:r>
    </w:p>
    <w:p w14:paraId="449B0D12"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Điều 8. Hiệu lực hợp đồng </w:t>
      </w:r>
    </w:p>
    <w:p w14:paraId="0B513499"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Hợp đồng có hiệu lực kể từ ___ </w:t>
      </w:r>
      <w:r>
        <w:rPr>
          <w:rFonts w:ascii="Times New Roman" w:eastAsia="Times New Roman" w:hAnsi="Times New Roman" w:cs="Times New Roman"/>
          <w:i/>
          <w:color w:val="000000"/>
          <w:sz w:val="28"/>
          <w:szCs w:val="28"/>
        </w:rPr>
        <w:t>[ghi cụ thể ngày có hiệu lực của hợp đồng].</w:t>
      </w:r>
    </w:p>
    <w:p w14:paraId="455B88E1" w14:textId="77777777" w:rsidR="007F17B6" w:rsidRDefault="00923736">
      <w:pPr>
        <w:widowControl w:val="0"/>
        <w:pBdr>
          <w:top w:val="nil"/>
          <w:left w:val="nil"/>
          <w:bottom w:val="nil"/>
          <w:right w:val="nil"/>
          <w:between w:val="nil"/>
        </w:pBdr>
        <w:tabs>
          <w:tab w:val="left" w:pos="9072"/>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Hợp đồng hết hiệu lực sau khi hai bên tiến hành thanh lý hợp đồng theo luật định.</w:t>
      </w:r>
    </w:p>
    <w:p w14:paraId="639EFB86"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Hợp đồng được lập thành __ bộ, Chủ đầu tư giữ __ bộ, nhà thầu giữ___ bộ, các bộ hợp đồng có giá trị pháp lý như nhau.</w:t>
      </w:r>
    </w:p>
    <w:tbl>
      <w:tblPr>
        <w:tblStyle w:val="afb"/>
        <w:tblW w:w="9100" w:type="dxa"/>
        <w:tblLayout w:type="fixed"/>
        <w:tblLook w:val="0000" w:firstRow="0" w:lastRow="0" w:firstColumn="0" w:lastColumn="0" w:noHBand="0" w:noVBand="0"/>
      </w:tblPr>
      <w:tblGrid>
        <w:gridCol w:w="4394"/>
        <w:gridCol w:w="4706"/>
      </w:tblGrid>
      <w:tr w:rsidR="007F17B6" w14:paraId="67CC7EA9" w14:textId="77777777">
        <w:tc>
          <w:tcPr>
            <w:tcW w:w="4394" w:type="dxa"/>
          </w:tcPr>
          <w:p w14:paraId="65243113" w14:textId="77777777" w:rsidR="007F17B6" w:rsidRDefault="00923736">
            <w:pPr>
              <w:widowControl w:val="0"/>
              <w:pBdr>
                <w:top w:val="nil"/>
                <w:left w:val="nil"/>
                <w:bottom w:val="nil"/>
                <w:right w:val="nil"/>
                <w:between w:val="nil"/>
              </w:pBdr>
              <w:tabs>
                <w:tab w:val="left" w:pos="9072"/>
              </w:tabs>
              <w:spacing w:before="120" w:after="120"/>
              <w:ind w:right="-7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ĐẠI DIỆN HỢP PHÁP CỦA NHÀ THẦU</w:t>
            </w:r>
          </w:p>
          <w:p w14:paraId="387B873C" w14:textId="77777777" w:rsidR="007F17B6" w:rsidRDefault="00923736">
            <w:pPr>
              <w:widowControl w:val="0"/>
              <w:pBdr>
                <w:top w:val="nil"/>
                <w:left w:val="nil"/>
                <w:bottom w:val="nil"/>
                <w:right w:val="nil"/>
                <w:between w:val="nil"/>
              </w:pBdr>
              <w:tabs>
                <w:tab w:val="left" w:pos="9072"/>
              </w:tabs>
              <w:spacing w:before="120" w:after="120"/>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tên, chức danh, ký tên và đóng dấu]</w:t>
            </w:r>
          </w:p>
        </w:tc>
        <w:tc>
          <w:tcPr>
            <w:tcW w:w="4706" w:type="dxa"/>
          </w:tcPr>
          <w:p w14:paraId="75FFE0C2" w14:textId="77777777" w:rsidR="007F17B6" w:rsidRDefault="00923736">
            <w:pPr>
              <w:widowControl w:val="0"/>
              <w:pBdr>
                <w:top w:val="nil"/>
                <w:left w:val="nil"/>
                <w:bottom w:val="nil"/>
                <w:right w:val="nil"/>
                <w:between w:val="nil"/>
              </w:pBdr>
              <w:tabs>
                <w:tab w:val="left" w:pos="9072"/>
              </w:tabs>
              <w:spacing w:before="120" w:after="120"/>
              <w:ind w:right="-7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ĐẠI DIỆN HỢP PHÁP CỦA CHỦ ĐẦU TƯ      </w:t>
            </w:r>
          </w:p>
          <w:p w14:paraId="745E7C1E" w14:textId="77777777" w:rsidR="007F17B6" w:rsidRDefault="00923736">
            <w:pPr>
              <w:widowControl w:val="0"/>
              <w:pBdr>
                <w:top w:val="nil"/>
                <w:left w:val="nil"/>
                <w:bottom w:val="nil"/>
                <w:right w:val="nil"/>
                <w:between w:val="nil"/>
              </w:pBdr>
              <w:tabs>
                <w:tab w:val="left" w:pos="9072"/>
              </w:tabs>
              <w:spacing w:before="120" w:after="120"/>
              <w:ind w:right="-7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tên, chức danh, ký tên và đóng dấu]</w:t>
            </w:r>
          </w:p>
        </w:tc>
      </w:tr>
    </w:tbl>
    <w:p w14:paraId="2B240BA9" w14:textId="77777777" w:rsidR="007F17B6" w:rsidRDefault="00923736">
      <w:pPr>
        <w:pBdr>
          <w:top w:val="nil"/>
          <w:left w:val="nil"/>
          <w:bottom w:val="nil"/>
          <w:right w:val="nil"/>
          <w:between w:val="nil"/>
        </w:pBdr>
        <w:tabs>
          <w:tab w:val="left" w:pos="9072"/>
        </w:tabs>
        <w:spacing w:before="120" w:after="120"/>
        <w:ind w:right="-72"/>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8"/>
          <w:szCs w:val="28"/>
        </w:rPr>
        <w:lastRenderedPageBreak/>
        <w:t>PHỤ LỤC BẢNG GIÁ HỢP ĐỒNG</w:t>
      </w:r>
    </w:p>
    <w:p w14:paraId="20E02C50" w14:textId="77777777" w:rsidR="007F17B6" w:rsidRDefault="007F17B6">
      <w:pPr>
        <w:pBdr>
          <w:top w:val="nil"/>
          <w:left w:val="nil"/>
          <w:bottom w:val="nil"/>
          <w:right w:val="nil"/>
          <w:between w:val="nil"/>
        </w:pBdr>
        <w:tabs>
          <w:tab w:val="left" w:pos="9072"/>
        </w:tabs>
        <w:spacing w:before="120" w:after="120"/>
        <w:ind w:right="49" w:firstLine="567"/>
        <w:jc w:val="center"/>
        <w:rPr>
          <w:rFonts w:ascii="Times New Roman" w:eastAsia="Times New Roman" w:hAnsi="Times New Roman" w:cs="Times New Roman"/>
          <w:color w:val="000000"/>
          <w:sz w:val="28"/>
          <w:szCs w:val="28"/>
        </w:rPr>
      </w:pPr>
    </w:p>
    <w:p w14:paraId="5310AB57" w14:textId="77777777" w:rsidR="007F17B6" w:rsidRDefault="00923736">
      <w:pPr>
        <w:pBdr>
          <w:top w:val="nil"/>
          <w:left w:val="nil"/>
          <w:bottom w:val="nil"/>
          <w:right w:val="nil"/>
          <w:between w:val="nil"/>
        </w:pBdr>
        <w:tabs>
          <w:tab w:val="left" w:pos="9072"/>
        </w:tabs>
        <w:spacing w:before="120" w:after="120"/>
        <w:ind w:right="49"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(Kèm theo hợp đồng số _____, ngày ____ tháng ____ năm ____)</w:t>
      </w:r>
    </w:p>
    <w:p w14:paraId="4189FDE0" w14:textId="77777777" w:rsidR="007F17B6" w:rsidRDefault="007F17B6">
      <w:pPr>
        <w:pBdr>
          <w:top w:val="nil"/>
          <w:left w:val="nil"/>
          <w:bottom w:val="nil"/>
          <w:right w:val="nil"/>
          <w:between w:val="nil"/>
        </w:pBdr>
        <w:tabs>
          <w:tab w:val="left" w:pos="9072"/>
        </w:tabs>
        <w:spacing w:before="120" w:after="120"/>
        <w:ind w:right="49" w:firstLine="567"/>
        <w:jc w:val="both"/>
        <w:rPr>
          <w:rFonts w:ascii="Times New Roman" w:eastAsia="Times New Roman" w:hAnsi="Times New Roman" w:cs="Times New Roman"/>
          <w:color w:val="000000"/>
          <w:sz w:val="24"/>
          <w:szCs w:val="24"/>
        </w:rPr>
      </w:pPr>
    </w:p>
    <w:p w14:paraId="65DD48F9" w14:textId="77777777" w:rsidR="007F17B6" w:rsidRDefault="00923736">
      <w:pPr>
        <w:pBdr>
          <w:top w:val="nil"/>
          <w:left w:val="nil"/>
          <w:bottom w:val="nil"/>
          <w:right w:val="nil"/>
          <w:between w:val="nil"/>
        </w:pBdr>
        <w:tabs>
          <w:tab w:val="left" w:pos="9072"/>
        </w:tabs>
        <w:spacing w:before="120" w:after="120"/>
        <w:ind w:right="4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7545670C" w14:textId="77777777" w:rsidR="007F17B6" w:rsidRDefault="007F17B6">
      <w:pPr>
        <w:pBdr>
          <w:top w:val="nil"/>
          <w:left w:val="nil"/>
          <w:bottom w:val="nil"/>
          <w:right w:val="nil"/>
          <w:between w:val="nil"/>
        </w:pBdr>
        <w:tabs>
          <w:tab w:val="left" w:pos="9072"/>
        </w:tabs>
        <w:spacing w:before="120" w:after="120"/>
        <w:ind w:right="49" w:firstLine="567"/>
        <w:jc w:val="both"/>
        <w:rPr>
          <w:rFonts w:ascii="Times New Roman" w:eastAsia="Times New Roman" w:hAnsi="Times New Roman" w:cs="Times New Roman"/>
          <w:color w:val="000000"/>
          <w:sz w:val="28"/>
          <w:szCs w:val="28"/>
        </w:rPr>
      </w:pPr>
    </w:p>
    <w:p w14:paraId="028F3B76" w14:textId="77777777" w:rsidR="007F17B6" w:rsidRDefault="007F17B6">
      <w:pPr>
        <w:pBdr>
          <w:top w:val="nil"/>
          <w:left w:val="nil"/>
          <w:bottom w:val="nil"/>
          <w:right w:val="nil"/>
          <w:between w:val="nil"/>
        </w:pBdr>
        <w:tabs>
          <w:tab w:val="left" w:pos="9072"/>
        </w:tabs>
        <w:spacing w:before="120" w:after="120"/>
        <w:ind w:right="49" w:firstLine="567"/>
        <w:jc w:val="both"/>
        <w:rPr>
          <w:rFonts w:ascii="Times New Roman" w:eastAsia="Times New Roman" w:hAnsi="Times New Roman" w:cs="Times New Roman"/>
          <w:color w:val="000000"/>
          <w:sz w:val="28"/>
          <w:szCs w:val="28"/>
        </w:rPr>
      </w:pPr>
    </w:p>
    <w:p w14:paraId="4BE8DA55" w14:textId="77777777" w:rsidR="007F17B6" w:rsidRDefault="00923736">
      <w:pPr>
        <w:pBdr>
          <w:top w:val="nil"/>
          <w:left w:val="nil"/>
          <w:bottom w:val="nil"/>
          <w:right w:val="nil"/>
          <w:between w:val="nil"/>
        </w:pBdr>
        <w:tabs>
          <w:tab w:val="left" w:pos="9072"/>
        </w:tabs>
        <w:spacing w:before="120" w:after="120"/>
        <w:ind w:right="-72"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 </w:t>
      </w:r>
      <w:r>
        <w:br w:type="page"/>
      </w:r>
      <w:r>
        <w:rPr>
          <w:rFonts w:ascii="Times New Roman" w:eastAsia="Times New Roman" w:hAnsi="Times New Roman" w:cs="Times New Roman"/>
          <w:b/>
          <w:color w:val="000000"/>
          <w:sz w:val="28"/>
          <w:szCs w:val="28"/>
        </w:rPr>
        <w:lastRenderedPageBreak/>
        <w:t>Mẫu số 14</w:t>
      </w:r>
    </w:p>
    <w:p w14:paraId="3F0CDF20" w14:textId="77777777" w:rsidR="007F17B6" w:rsidRDefault="00923736">
      <w:pPr>
        <w:pBdr>
          <w:top w:val="nil"/>
          <w:left w:val="nil"/>
          <w:bottom w:val="nil"/>
          <w:right w:val="nil"/>
          <w:between w:val="nil"/>
        </w:pBdr>
        <w:tabs>
          <w:tab w:val="left" w:pos="9072"/>
        </w:tabs>
        <w:spacing w:before="120" w:after="12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BẢO LÃNH THỰC HIỆN HỢP ĐỒNG</w:t>
      </w:r>
    </w:p>
    <w:p w14:paraId="6BD89CD9" w14:textId="77777777" w:rsidR="007F17B6" w:rsidRDefault="007F17B6">
      <w:pPr>
        <w:pBdr>
          <w:top w:val="nil"/>
          <w:left w:val="nil"/>
          <w:bottom w:val="nil"/>
          <w:right w:val="nil"/>
          <w:between w:val="nil"/>
        </w:pBdr>
        <w:tabs>
          <w:tab w:val="left" w:pos="9072"/>
        </w:tabs>
        <w:spacing w:before="120" w:after="120"/>
        <w:jc w:val="right"/>
        <w:rPr>
          <w:rFonts w:ascii="Times New Roman" w:eastAsia="Times New Roman" w:hAnsi="Times New Roman" w:cs="Times New Roman"/>
          <w:color w:val="000000"/>
          <w:sz w:val="28"/>
          <w:szCs w:val="28"/>
        </w:rPr>
      </w:pPr>
    </w:p>
    <w:p w14:paraId="700622F2" w14:textId="77777777" w:rsidR="007F17B6" w:rsidRDefault="00923736">
      <w:pPr>
        <w:pBdr>
          <w:top w:val="nil"/>
          <w:left w:val="nil"/>
          <w:bottom w:val="nil"/>
          <w:right w:val="nil"/>
          <w:between w:val="nil"/>
        </w:pBdr>
        <w:tabs>
          <w:tab w:val="left" w:pos="9072"/>
        </w:tabs>
        <w:spacing w:before="120" w:after="120"/>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ngày ____ tháng ____ năm ____</w:t>
      </w:r>
    </w:p>
    <w:p w14:paraId="36779055" w14:textId="77777777" w:rsidR="007F17B6" w:rsidRDefault="007F17B6">
      <w:pPr>
        <w:pBdr>
          <w:top w:val="nil"/>
          <w:left w:val="nil"/>
          <w:bottom w:val="nil"/>
          <w:right w:val="nil"/>
          <w:between w:val="nil"/>
        </w:pBdr>
        <w:tabs>
          <w:tab w:val="left" w:pos="9072"/>
        </w:tabs>
        <w:spacing w:before="120" w:after="120"/>
        <w:ind w:firstLine="567"/>
        <w:jc w:val="center"/>
        <w:rPr>
          <w:rFonts w:ascii="Times New Roman" w:eastAsia="Times New Roman" w:hAnsi="Times New Roman" w:cs="Times New Roman"/>
          <w:color w:val="000000"/>
          <w:sz w:val="28"/>
          <w:szCs w:val="28"/>
        </w:rPr>
      </w:pPr>
    </w:p>
    <w:p w14:paraId="23E8CE71" w14:textId="77777777" w:rsidR="007F17B6" w:rsidRDefault="00923736">
      <w:pPr>
        <w:pBdr>
          <w:top w:val="nil"/>
          <w:left w:val="nil"/>
          <w:bottom w:val="nil"/>
          <w:right w:val="nil"/>
          <w:between w:val="nil"/>
        </w:pBdr>
        <w:tabs>
          <w:tab w:val="left" w:pos="9072"/>
        </w:tabs>
        <w:spacing w:before="120" w:after="12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Kính gửi: _____ </w:t>
      </w:r>
      <w:r>
        <w:rPr>
          <w:rFonts w:ascii="Times New Roman" w:eastAsia="Times New Roman" w:hAnsi="Times New Roman" w:cs="Times New Roman"/>
          <w:i/>
          <w:color w:val="000000"/>
          <w:sz w:val="28"/>
          <w:szCs w:val="28"/>
        </w:rPr>
        <w:t>[ghi tên Chủ đầu tư]</w:t>
      </w:r>
      <w:r>
        <w:rPr>
          <w:rFonts w:ascii="Times New Roman" w:eastAsia="Times New Roman" w:hAnsi="Times New Roman" w:cs="Times New Roman"/>
          <w:color w:val="000000"/>
          <w:sz w:val="28"/>
          <w:szCs w:val="28"/>
        </w:rPr>
        <w:t xml:space="preserve"> (sau đây gọi là “Chủ đầu tư”)</w:t>
      </w:r>
    </w:p>
    <w:p w14:paraId="35449C6B" w14:textId="77777777" w:rsidR="007F17B6" w:rsidRDefault="007F17B6">
      <w:pPr>
        <w:pBdr>
          <w:top w:val="nil"/>
          <w:left w:val="nil"/>
          <w:bottom w:val="nil"/>
          <w:right w:val="nil"/>
          <w:between w:val="nil"/>
        </w:pBdr>
        <w:tabs>
          <w:tab w:val="left" w:pos="9072"/>
        </w:tabs>
        <w:spacing w:before="120" w:after="120"/>
        <w:ind w:firstLine="567"/>
        <w:jc w:val="center"/>
        <w:rPr>
          <w:rFonts w:ascii="Times New Roman" w:eastAsia="Times New Roman" w:hAnsi="Times New Roman" w:cs="Times New Roman"/>
          <w:color w:val="000000"/>
          <w:sz w:val="6"/>
          <w:szCs w:val="6"/>
        </w:rPr>
      </w:pPr>
    </w:p>
    <w:p w14:paraId="243186C5" w14:textId="77777777" w:rsidR="007F17B6" w:rsidRDefault="00923736">
      <w:pPr>
        <w:pBdr>
          <w:top w:val="nil"/>
          <w:left w:val="nil"/>
          <w:bottom w:val="nil"/>
          <w:right w:val="nil"/>
          <w:between w:val="nil"/>
        </w:pBdr>
        <w:tabs>
          <w:tab w:val="left" w:pos="9072"/>
        </w:tabs>
        <w:spacing w:before="120" w:after="120"/>
        <w:ind w:right="-74" w:firstLine="709"/>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 xml:space="preserve">Theo đề nghị của ____ </w:t>
      </w:r>
      <w:r>
        <w:rPr>
          <w:rFonts w:ascii="Times New Roman" w:eastAsia="Times New Roman" w:hAnsi="Times New Roman" w:cs="Times New Roman"/>
          <w:i/>
          <w:color w:val="000000"/>
          <w:sz w:val="28"/>
          <w:szCs w:val="28"/>
        </w:rPr>
        <w:t>[ghi tên Nhà thầu]</w:t>
      </w:r>
      <w:r>
        <w:rPr>
          <w:rFonts w:ascii="Times New Roman" w:eastAsia="Times New Roman" w:hAnsi="Times New Roman" w:cs="Times New Roman"/>
          <w:color w:val="000000"/>
          <w:sz w:val="28"/>
          <w:szCs w:val="28"/>
        </w:rPr>
        <w:t xml:space="preserve"> (sau đây gọi là “Nhà thầu”) là nhà thầu đã trúng thầu gói thầu ____ </w:t>
      </w:r>
      <w:r>
        <w:rPr>
          <w:rFonts w:ascii="Times New Roman" w:eastAsia="Times New Roman" w:hAnsi="Times New Roman" w:cs="Times New Roman"/>
          <w:i/>
          <w:color w:val="000000"/>
          <w:sz w:val="28"/>
          <w:szCs w:val="28"/>
        </w:rPr>
        <w:t>[ghi tên gói thầu]</w:t>
      </w:r>
      <w:r>
        <w:rPr>
          <w:rFonts w:ascii="Times New Roman" w:eastAsia="Times New Roman" w:hAnsi="Times New Roman" w:cs="Times New Roman"/>
          <w:color w:val="000000"/>
          <w:sz w:val="28"/>
          <w:szCs w:val="28"/>
        </w:rPr>
        <w:t xml:space="preserve"> và cam kết sẽ ký kết hợp đồng cung cấp dịch vụ cho gói thầu trên (sau đây gọi là “Hợp đồng”); </w:t>
      </w:r>
      <w:r>
        <w:rPr>
          <w:rFonts w:ascii="Times New Roman" w:eastAsia="Times New Roman" w:hAnsi="Times New Roman" w:cs="Times New Roman"/>
          <w:color w:val="000000"/>
          <w:sz w:val="28"/>
          <w:szCs w:val="28"/>
          <w:vertAlign w:val="superscript"/>
        </w:rPr>
        <w:t>(1)</w:t>
      </w:r>
    </w:p>
    <w:p w14:paraId="1B0BFB80" w14:textId="77777777" w:rsidR="007F17B6" w:rsidRDefault="00923736">
      <w:pPr>
        <w:pBdr>
          <w:top w:val="nil"/>
          <w:left w:val="nil"/>
          <w:bottom w:val="nil"/>
          <w:right w:val="nil"/>
          <w:between w:val="nil"/>
        </w:pBdr>
        <w:tabs>
          <w:tab w:val="left" w:pos="9072"/>
        </w:tabs>
        <w:spacing w:before="120" w:after="120"/>
        <w:ind w:right="-7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quy định trong E-HSMT </w:t>
      </w:r>
      <w:r>
        <w:rPr>
          <w:rFonts w:ascii="Times New Roman" w:eastAsia="Times New Roman" w:hAnsi="Times New Roman" w:cs="Times New Roman"/>
          <w:i/>
          <w:color w:val="000000"/>
          <w:sz w:val="28"/>
          <w:szCs w:val="28"/>
        </w:rPr>
        <w:t>(hoặc hợp đồng)</w:t>
      </w:r>
      <w:r>
        <w:rPr>
          <w:rFonts w:ascii="Times New Roman" w:eastAsia="Times New Roman" w:hAnsi="Times New Roman" w:cs="Times New Roman"/>
          <w:color w:val="000000"/>
          <w:sz w:val="28"/>
          <w:szCs w:val="28"/>
        </w:rPr>
        <w:t>, Nhà thầu phải nộp cho Chủ đầu tư bảo lãnh của một ngân hàng với một khoản tiền xác định để bảo đảm nghĩa vụ và trách nhiệm của mình trong việc thực hiện hợp đồng;</w:t>
      </w:r>
    </w:p>
    <w:p w14:paraId="35BC1F5D" w14:textId="77777777" w:rsidR="007F17B6" w:rsidRDefault="00923736">
      <w:pPr>
        <w:pBdr>
          <w:top w:val="nil"/>
          <w:left w:val="nil"/>
          <w:bottom w:val="nil"/>
          <w:right w:val="nil"/>
          <w:between w:val="nil"/>
        </w:pBdr>
        <w:tabs>
          <w:tab w:val="left" w:pos="9072"/>
        </w:tabs>
        <w:spacing w:before="120" w:after="120"/>
        <w:ind w:right="-7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w:t>
      </w:r>
      <w:proofErr w:type="gramStart"/>
      <w:r>
        <w:rPr>
          <w:rFonts w:ascii="Times New Roman" w:eastAsia="Times New Roman" w:hAnsi="Times New Roman" w:cs="Times New Roman"/>
          <w:color w:val="000000"/>
          <w:sz w:val="28"/>
          <w:szCs w:val="28"/>
        </w:rPr>
        <w:t>tôi,_</w:t>
      </w:r>
      <w:proofErr w:type="gramEnd"/>
      <w:r>
        <w:rPr>
          <w:rFonts w:ascii="Times New Roman" w:eastAsia="Times New Roman" w:hAnsi="Times New Roman" w:cs="Times New Roman"/>
          <w:color w:val="000000"/>
          <w:sz w:val="28"/>
          <w:szCs w:val="28"/>
        </w:rPr>
        <w:t xml:space="preserve">___ </w:t>
      </w:r>
      <w:r>
        <w:rPr>
          <w:rFonts w:ascii="Times New Roman" w:eastAsia="Times New Roman" w:hAnsi="Times New Roman" w:cs="Times New Roman"/>
          <w:i/>
          <w:color w:val="000000"/>
          <w:sz w:val="28"/>
          <w:szCs w:val="28"/>
        </w:rPr>
        <w:t>[ghi tên của ngân hàng]</w:t>
      </w:r>
      <w:r>
        <w:rPr>
          <w:rFonts w:ascii="Times New Roman" w:eastAsia="Times New Roman" w:hAnsi="Times New Roman" w:cs="Times New Roman"/>
          <w:color w:val="000000"/>
          <w:sz w:val="28"/>
          <w:szCs w:val="28"/>
        </w:rPr>
        <w:t xml:space="preserve"> ở ____ </w:t>
      </w:r>
      <w:r>
        <w:rPr>
          <w:rFonts w:ascii="Times New Roman" w:eastAsia="Times New Roman" w:hAnsi="Times New Roman" w:cs="Times New Roman"/>
          <w:i/>
          <w:color w:val="000000"/>
          <w:sz w:val="28"/>
          <w:szCs w:val="28"/>
        </w:rPr>
        <w:t>[ghi tên quốc gia hoặc vùng lãnh thổ]</w:t>
      </w:r>
      <w:r>
        <w:rPr>
          <w:rFonts w:ascii="Times New Roman" w:eastAsia="Times New Roman" w:hAnsi="Times New Roman" w:cs="Times New Roman"/>
          <w:color w:val="000000"/>
          <w:sz w:val="28"/>
          <w:szCs w:val="28"/>
        </w:rPr>
        <w:t xml:space="preserve"> có trụ sở đăng ký tại____ </w:t>
      </w:r>
      <w:r>
        <w:rPr>
          <w:rFonts w:ascii="Times New Roman" w:eastAsia="Times New Roman" w:hAnsi="Times New Roman" w:cs="Times New Roman"/>
          <w:i/>
          <w:color w:val="000000"/>
          <w:sz w:val="28"/>
          <w:szCs w:val="28"/>
        </w:rPr>
        <w:t>[ghi địa chỉ của ngân hàng</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(sau đây gọi là “Ngân hàng”), xin cam kết bảo lãnh cho việc thực hiện hợp đồng của Nhà thầu với số tiền là____ </w:t>
      </w:r>
      <w:r>
        <w:rPr>
          <w:rFonts w:ascii="Times New Roman" w:eastAsia="Times New Roman" w:hAnsi="Times New Roman" w:cs="Times New Roman"/>
          <w:i/>
          <w:color w:val="000000"/>
          <w:sz w:val="28"/>
          <w:szCs w:val="28"/>
        </w:rPr>
        <w:t>[ghi rõ giá trị tương ứng bằng số, bằng chữ và đồng tiền sử dụng theo quy định tại Mục 6.1 E-ĐKCT của E-HSMT]</w:t>
      </w:r>
      <w:r>
        <w:rPr>
          <w:rFonts w:ascii="Times New Roman" w:eastAsia="Times New Roman" w:hAnsi="Times New Roman" w:cs="Times New Roman"/>
          <w:color w:val="000000"/>
          <w:sz w:val="28"/>
          <w:szCs w:val="28"/>
        </w:rPr>
        <w:t xml:space="preserve">. Chúng tôi cam kết thanh toán vô điều kiện, không hủy ngang cho Chủ đầu tư bất cứ khoản tiền nào trong giới hạn ____ </w:t>
      </w:r>
      <w:r>
        <w:rPr>
          <w:rFonts w:ascii="Times New Roman" w:eastAsia="Times New Roman" w:hAnsi="Times New Roman" w:cs="Times New Roman"/>
          <w:i/>
          <w:color w:val="000000"/>
          <w:sz w:val="28"/>
          <w:szCs w:val="28"/>
        </w:rPr>
        <w:t xml:space="preserve">[ghi số </w:t>
      </w:r>
      <w:r>
        <w:rPr>
          <w:rFonts w:ascii="Times New Roman" w:eastAsia="Times New Roman" w:hAnsi="Times New Roman" w:cs="Times New Roman"/>
          <w:color w:val="000000"/>
          <w:sz w:val="28"/>
          <w:szCs w:val="28"/>
        </w:rPr>
        <w:t>tiền bảo lãnh] như đã nêu trên, khi có văn bản của Chủ đầu tư thông báo Nhà thầu vi phạm hợp đồng trong thời hạn hiệu lực của bảo lãnh thực hiện hợp đồng.</w:t>
      </w:r>
    </w:p>
    <w:p w14:paraId="0D0BFFAA" w14:textId="77777777" w:rsidR="007F17B6" w:rsidRDefault="00923736">
      <w:pPr>
        <w:pBdr>
          <w:top w:val="nil"/>
          <w:left w:val="nil"/>
          <w:bottom w:val="nil"/>
          <w:right w:val="nil"/>
          <w:between w:val="nil"/>
        </w:pBdr>
        <w:tabs>
          <w:tab w:val="left" w:pos="9072"/>
        </w:tabs>
        <w:spacing w:before="120" w:after="120"/>
        <w:ind w:right="-7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Bảo lãnh này có hiệu lực kể từ ngày phát hành cho đến hết ngày___ tháng__ năm__</w:t>
      </w:r>
      <w:proofErr w:type="gramStart"/>
      <w:r>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vertAlign w:val="superscript"/>
        </w:rPr>
        <w:t>(</w:t>
      </w:r>
      <w:proofErr w:type="gramEnd"/>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                                    </w:t>
      </w:r>
    </w:p>
    <w:tbl>
      <w:tblPr>
        <w:tblStyle w:val="afc"/>
        <w:tblW w:w="5069" w:type="dxa"/>
        <w:tblInd w:w="4111" w:type="dxa"/>
        <w:tblLayout w:type="fixed"/>
        <w:tblLook w:val="0000" w:firstRow="0" w:lastRow="0" w:firstColumn="0" w:lastColumn="0" w:noHBand="0" w:noVBand="0"/>
      </w:tblPr>
      <w:tblGrid>
        <w:gridCol w:w="5069"/>
      </w:tblGrid>
      <w:tr w:rsidR="007F17B6" w14:paraId="2E9447A6" w14:textId="77777777">
        <w:tc>
          <w:tcPr>
            <w:tcW w:w="5069" w:type="dxa"/>
          </w:tcPr>
          <w:p w14:paraId="205BDE2C" w14:textId="77777777" w:rsidR="007F17B6" w:rsidRDefault="00923736">
            <w:pPr>
              <w:widowControl w:val="0"/>
              <w:pBdr>
                <w:top w:val="nil"/>
                <w:left w:val="nil"/>
                <w:bottom w:val="nil"/>
                <w:right w:val="nil"/>
                <w:between w:val="nil"/>
              </w:pBdr>
              <w:tabs>
                <w:tab w:val="center" w:pos="5670"/>
                <w:tab w:val="left" w:pos="9072"/>
              </w:tabs>
              <w:spacing w:before="120" w:after="120"/>
              <w:ind w:right="51" w:firstLine="34"/>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Đại diện hợp pháp của ngân hàng</w:t>
            </w:r>
          </w:p>
          <w:p w14:paraId="7F670769" w14:textId="77777777" w:rsidR="007F17B6" w:rsidRDefault="00923736">
            <w:pPr>
              <w:widowControl w:val="0"/>
              <w:pBdr>
                <w:top w:val="nil"/>
                <w:left w:val="nil"/>
                <w:bottom w:val="nil"/>
                <w:right w:val="nil"/>
                <w:between w:val="nil"/>
              </w:pBdr>
              <w:tabs>
                <w:tab w:val="center" w:pos="5670"/>
                <w:tab w:val="left" w:pos="9072"/>
              </w:tabs>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[ghi tên, chức danh, ký tên và đóng dấu]</w:t>
            </w:r>
          </w:p>
        </w:tc>
      </w:tr>
    </w:tbl>
    <w:p w14:paraId="098D7291"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Ghi chú:</w:t>
      </w:r>
    </w:p>
    <w:p w14:paraId="1270CE30" w14:textId="77777777" w:rsidR="007F17B6" w:rsidRDefault="00923736">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CA2D30B"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đề nghị của____ </w:t>
      </w:r>
      <w:r>
        <w:rPr>
          <w:rFonts w:ascii="Times New Roman" w:eastAsia="Times New Roman" w:hAnsi="Times New Roman" w:cs="Times New Roman"/>
          <w:i/>
          <w:color w:val="000000"/>
          <w:sz w:val="28"/>
          <w:szCs w:val="28"/>
        </w:rPr>
        <w:t>[ghi tên Nhà thầu]</w:t>
      </w:r>
      <w:r>
        <w:rPr>
          <w:rFonts w:ascii="Times New Roman" w:eastAsia="Times New Roman" w:hAnsi="Times New Roman" w:cs="Times New Roman"/>
          <w:color w:val="000000"/>
          <w:sz w:val="28"/>
          <w:szCs w:val="28"/>
        </w:rPr>
        <w:t xml:space="preserve"> (sau đây gọi là “Nhà thầu”) là nhà thầu trúng thầu gói thầu____ </w:t>
      </w:r>
      <w:r>
        <w:rPr>
          <w:rFonts w:ascii="Times New Roman" w:eastAsia="Times New Roman" w:hAnsi="Times New Roman" w:cs="Times New Roman"/>
          <w:i/>
          <w:color w:val="000000"/>
          <w:sz w:val="28"/>
          <w:szCs w:val="28"/>
        </w:rPr>
        <w:t>[ghi tên gói thầu]</w:t>
      </w:r>
      <w:r>
        <w:rPr>
          <w:rFonts w:ascii="Times New Roman" w:eastAsia="Times New Roman" w:hAnsi="Times New Roman" w:cs="Times New Roman"/>
          <w:color w:val="000000"/>
          <w:sz w:val="28"/>
          <w:szCs w:val="28"/>
        </w:rPr>
        <w:t xml:space="preserve"> đã ký hợp đồng số__ </w:t>
      </w:r>
      <w:r>
        <w:rPr>
          <w:rFonts w:ascii="Times New Roman" w:eastAsia="Times New Roman" w:hAnsi="Times New Roman" w:cs="Times New Roman"/>
          <w:i/>
          <w:color w:val="000000"/>
          <w:sz w:val="28"/>
          <w:szCs w:val="28"/>
        </w:rPr>
        <w:t>[ghi số hợp đồng]</w:t>
      </w:r>
      <w:r>
        <w:rPr>
          <w:rFonts w:ascii="Times New Roman" w:eastAsia="Times New Roman" w:hAnsi="Times New Roman" w:cs="Times New Roman"/>
          <w:color w:val="000000"/>
          <w:sz w:val="28"/>
          <w:szCs w:val="28"/>
        </w:rPr>
        <w:t xml:space="preserve"> ngày__ tháng___ năm___ (sau đây gọi là “Hợp đồng”).”</w:t>
      </w:r>
    </w:p>
    <w:p w14:paraId="5D870B09" w14:textId="77777777" w:rsidR="007F17B6" w:rsidRDefault="00923736">
      <w:pPr>
        <w:widowControl w:val="0"/>
        <w:pBdr>
          <w:top w:val="nil"/>
          <w:left w:val="nil"/>
          <w:bottom w:val="nil"/>
          <w:right w:val="nil"/>
          <w:between w:val="nil"/>
        </w:pBdr>
        <w:tabs>
          <w:tab w:val="left" w:pos="9072"/>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Địa chỉ ngân hàng: ghi rõ địa chỉ, số điện thoại, số fax, e-mail để liên hệ.</w:t>
      </w:r>
    </w:p>
    <w:p w14:paraId="20BF4165" w14:textId="77777777" w:rsidR="007F17B6" w:rsidRDefault="00923736">
      <w:pPr>
        <w:widowControl w:val="0"/>
        <w:pBdr>
          <w:top w:val="nil"/>
          <w:left w:val="nil"/>
          <w:bottom w:val="nil"/>
          <w:right w:val="nil"/>
          <w:between w:val="nil"/>
        </w:pBdr>
        <w:tabs>
          <w:tab w:val="left" w:pos="9072"/>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Ghi thời hạn phù hợp với yêu cầu quy định tại Mục 6.1 E-ĐKCT.</w:t>
      </w:r>
    </w:p>
    <w:p w14:paraId="643C9376" w14:textId="77777777" w:rsidR="007F17B6" w:rsidRDefault="00923736">
      <w:pPr>
        <w:pBdr>
          <w:top w:val="nil"/>
          <w:left w:val="nil"/>
          <w:bottom w:val="nil"/>
          <w:right w:val="nil"/>
          <w:between w:val="nil"/>
        </w:pBdr>
        <w:tabs>
          <w:tab w:val="left" w:pos="9072"/>
        </w:tabs>
        <w:spacing w:before="120" w:after="120"/>
        <w:jc w:val="right"/>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Mẫu số 15</w:t>
      </w:r>
    </w:p>
    <w:p w14:paraId="02F1F28F" w14:textId="77777777" w:rsidR="007F17B6" w:rsidRDefault="00923736">
      <w:pPr>
        <w:pBdr>
          <w:top w:val="nil"/>
          <w:left w:val="nil"/>
          <w:bottom w:val="nil"/>
          <w:right w:val="nil"/>
          <w:between w:val="nil"/>
        </w:pBdr>
        <w:tabs>
          <w:tab w:val="left" w:pos="9072"/>
        </w:tabs>
        <w:spacing w:before="120" w:after="12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b/>
          <w:color w:val="000000"/>
          <w:sz w:val="28"/>
          <w:szCs w:val="28"/>
        </w:rPr>
        <w:t xml:space="preserve">BẢO LÃNH TIỀN TẠM ỨNG </w:t>
      </w:r>
      <w:r>
        <w:rPr>
          <w:rFonts w:ascii="Times New Roman" w:eastAsia="Times New Roman" w:hAnsi="Times New Roman" w:cs="Times New Roman"/>
          <w:color w:val="000000"/>
          <w:sz w:val="28"/>
          <w:szCs w:val="28"/>
          <w:vertAlign w:val="superscript"/>
        </w:rPr>
        <w:t>(1)</w:t>
      </w:r>
    </w:p>
    <w:p w14:paraId="16F2FF84" w14:textId="77777777" w:rsidR="007F17B6" w:rsidRDefault="00923736">
      <w:pPr>
        <w:widowControl w:val="0"/>
        <w:pBdr>
          <w:top w:val="nil"/>
          <w:left w:val="nil"/>
          <w:bottom w:val="nil"/>
          <w:right w:val="nil"/>
          <w:between w:val="nil"/>
        </w:pBdr>
        <w:tabs>
          <w:tab w:val="left" w:pos="9072"/>
        </w:tabs>
        <w:spacing w:before="120" w:after="120"/>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 ngày ____ tháng ____ năm ____</w:t>
      </w:r>
    </w:p>
    <w:p w14:paraId="03411AD7" w14:textId="77777777" w:rsidR="007F17B6" w:rsidRDefault="007F17B6">
      <w:pPr>
        <w:widowControl w:val="0"/>
        <w:pBdr>
          <w:top w:val="nil"/>
          <w:left w:val="nil"/>
          <w:bottom w:val="nil"/>
          <w:right w:val="nil"/>
          <w:between w:val="nil"/>
        </w:pBdr>
        <w:tabs>
          <w:tab w:val="left" w:pos="9072"/>
        </w:tabs>
        <w:spacing w:before="120" w:after="120"/>
        <w:ind w:firstLine="567"/>
        <w:jc w:val="both"/>
        <w:rPr>
          <w:rFonts w:ascii="Times New Roman" w:eastAsia="Times New Roman" w:hAnsi="Times New Roman" w:cs="Times New Roman"/>
          <w:color w:val="000000"/>
          <w:sz w:val="28"/>
          <w:szCs w:val="28"/>
        </w:rPr>
      </w:pPr>
    </w:p>
    <w:p w14:paraId="73AF50D7" w14:textId="77777777" w:rsidR="007F17B6" w:rsidRDefault="00923736">
      <w:pPr>
        <w:widowControl w:val="0"/>
        <w:pBdr>
          <w:top w:val="nil"/>
          <w:left w:val="nil"/>
          <w:bottom w:val="nil"/>
          <w:right w:val="nil"/>
          <w:between w:val="nil"/>
        </w:pBdr>
        <w:tabs>
          <w:tab w:val="left" w:pos="9072"/>
        </w:tabs>
        <w:spacing w:before="120" w:after="120"/>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Kính </w:t>
      </w:r>
      <w:proofErr w:type="gramStart"/>
      <w:r>
        <w:rPr>
          <w:rFonts w:ascii="Times New Roman" w:eastAsia="Times New Roman" w:hAnsi="Times New Roman" w:cs="Times New Roman"/>
          <w:color w:val="000000"/>
          <w:sz w:val="28"/>
          <w:szCs w:val="28"/>
        </w:rPr>
        <w:t>gửi:_</w:t>
      </w:r>
      <w:proofErr w:type="gramEnd"/>
      <w:r>
        <w:rPr>
          <w:rFonts w:ascii="Times New Roman" w:eastAsia="Times New Roman" w:hAnsi="Times New Roman" w:cs="Times New Roman"/>
          <w:color w:val="000000"/>
          <w:sz w:val="28"/>
          <w:szCs w:val="28"/>
        </w:rPr>
        <w:t xml:space="preserve">__ </w:t>
      </w:r>
      <w:r>
        <w:rPr>
          <w:rFonts w:ascii="Times New Roman" w:eastAsia="Times New Roman" w:hAnsi="Times New Roman" w:cs="Times New Roman"/>
          <w:i/>
          <w:color w:val="000000"/>
          <w:sz w:val="28"/>
          <w:szCs w:val="28"/>
        </w:rPr>
        <w:t xml:space="preserve">[ghi tên Chủ đầu tư ] </w:t>
      </w:r>
      <w:r>
        <w:rPr>
          <w:rFonts w:ascii="Times New Roman" w:eastAsia="Times New Roman" w:hAnsi="Times New Roman" w:cs="Times New Roman"/>
          <w:color w:val="000000"/>
          <w:sz w:val="28"/>
          <w:szCs w:val="28"/>
        </w:rPr>
        <w:t>(sau đây gọi là “Chủ đầu tư ” )</w:t>
      </w:r>
    </w:p>
    <w:p w14:paraId="27BD44CA" w14:textId="77777777" w:rsidR="007F17B6" w:rsidRDefault="00923736">
      <w:pPr>
        <w:widowControl w:val="0"/>
        <w:pBdr>
          <w:top w:val="nil"/>
          <w:left w:val="nil"/>
          <w:bottom w:val="nil"/>
          <w:right w:val="nil"/>
          <w:between w:val="nil"/>
        </w:pBdr>
        <w:tabs>
          <w:tab w:val="left" w:pos="9072"/>
        </w:tabs>
        <w:spacing w:before="120" w:after="120"/>
        <w:ind w:left="2273" w:right="-7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[ghi tên hợp đồng, số hợp đồng]</w:t>
      </w:r>
    </w:p>
    <w:p w14:paraId="2304CD88" w14:textId="77777777" w:rsidR="007F17B6" w:rsidRDefault="007F17B6">
      <w:pPr>
        <w:widowControl w:val="0"/>
        <w:pBdr>
          <w:top w:val="nil"/>
          <w:left w:val="nil"/>
          <w:bottom w:val="nil"/>
          <w:right w:val="nil"/>
          <w:between w:val="nil"/>
        </w:pBdr>
        <w:tabs>
          <w:tab w:val="left" w:pos="9072"/>
        </w:tabs>
        <w:spacing w:before="120" w:after="120"/>
        <w:ind w:right="-72" w:firstLine="567"/>
        <w:jc w:val="center"/>
        <w:rPr>
          <w:rFonts w:ascii="Times New Roman" w:eastAsia="Times New Roman" w:hAnsi="Times New Roman" w:cs="Times New Roman"/>
          <w:color w:val="000000"/>
          <w:sz w:val="24"/>
          <w:szCs w:val="24"/>
        </w:rPr>
      </w:pPr>
    </w:p>
    <w:p w14:paraId="0A4D8D36"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điều khoản về tạm ứng nêu trong điều kiện cụ thể của hợp đồng, ___ </w:t>
      </w:r>
      <w:r>
        <w:rPr>
          <w:rFonts w:ascii="Times New Roman" w:eastAsia="Times New Roman" w:hAnsi="Times New Roman" w:cs="Times New Roman"/>
          <w:i/>
          <w:color w:val="000000"/>
          <w:sz w:val="28"/>
          <w:szCs w:val="28"/>
        </w:rPr>
        <w:t xml:space="preserve">[ghi tên và địa chỉ của nhà thầu] </w:t>
      </w:r>
      <w:r>
        <w:rPr>
          <w:rFonts w:ascii="Times New Roman" w:eastAsia="Times New Roman" w:hAnsi="Times New Roman" w:cs="Times New Roman"/>
          <w:color w:val="000000"/>
          <w:sz w:val="28"/>
          <w:szCs w:val="28"/>
        </w:rPr>
        <w:t xml:space="preserve">(sau đây gọi là “Nhà thầu”) phải nộp cho Chủ đầu tư một bảo lãnh ngân hàng để bảo đảm nhà thầu sử dụng đúng mục đích khoản tiền tạm ứng ___ </w:t>
      </w:r>
      <w:r>
        <w:rPr>
          <w:rFonts w:ascii="Times New Roman" w:eastAsia="Times New Roman" w:hAnsi="Times New Roman" w:cs="Times New Roman"/>
          <w:i/>
          <w:color w:val="000000"/>
          <w:sz w:val="28"/>
          <w:szCs w:val="28"/>
        </w:rPr>
        <w:t xml:space="preserve">[ghi rõ giá trị bằng số, bằng chữ và đồng tiền sử dụng] </w:t>
      </w:r>
      <w:r>
        <w:rPr>
          <w:rFonts w:ascii="Times New Roman" w:eastAsia="Times New Roman" w:hAnsi="Times New Roman" w:cs="Times New Roman"/>
          <w:color w:val="000000"/>
          <w:sz w:val="28"/>
          <w:szCs w:val="28"/>
        </w:rPr>
        <w:t>cho việc thực hiện hợp đồng;</w:t>
      </w:r>
    </w:p>
    <w:p w14:paraId="5C2F09F0"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Chúng </w:t>
      </w:r>
      <w:proofErr w:type="gramStart"/>
      <w:r>
        <w:rPr>
          <w:rFonts w:ascii="Times New Roman" w:eastAsia="Times New Roman" w:hAnsi="Times New Roman" w:cs="Times New Roman"/>
          <w:color w:val="000000"/>
          <w:sz w:val="28"/>
          <w:szCs w:val="28"/>
        </w:rPr>
        <w:t>tôi,_</w:t>
      </w:r>
      <w:proofErr w:type="gramEnd"/>
      <w:r>
        <w:rPr>
          <w:rFonts w:ascii="Times New Roman" w:eastAsia="Times New Roman" w:hAnsi="Times New Roman" w:cs="Times New Roman"/>
          <w:color w:val="000000"/>
          <w:sz w:val="28"/>
          <w:szCs w:val="28"/>
        </w:rPr>
        <w:t xml:space="preserve">___ </w:t>
      </w:r>
      <w:r>
        <w:rPr>
          <w:rFonts w:ascii="Times New Roman" w:eastAsia="Times New Roman" w:hAnsi="Times New Roman" w:cs="Times New Roman"/>
          <w:i/>
          <w:color w:val="000000"/>
          <w:sz w:val="28"/>
          <w:szCs w:val="28"/>
        </w:rPr>
        <w:t>[ghi tên của ngân hàng]</w:t>
      </w:r>
      <w:r>
        <w:rPr>
          <w:rFonts w:ascii="Times New Roman" w:eastAsia="Times New Roman" w:hAnsi="Times New Roman" w:cs="Times New Roman"/>
          <w:color w:val="000000"/>
          <w:sz w:val="28"/>
          <w:szCs w:val="28"/>
        </w:rPr>
        <w:t xml:space="preserve"> ở ___ </w:t>
      </w:r>
      <w:r>
        <w:rPr>
          <w:rFonts w:ascii="Times New Roman" w:eastAsia="Times New Roman" w:hAnsi="Times New Roman" w:cs="Times New Roman"/>
          <w:i/>
          <w:color w:val="000000"/>
          <w:sz w:val="28"/>
          <w:szCs w:val="28"/>
        </w:rPr>
        <w:t>[ghi tên quốc gia hoặc vùng lãnh thổ]</w:t>
      </w:r>
      <w:r>
        <w:rPr>
          <w:rFonts w:ascii="Times New Roman" w:eastAsia="Times New Roman" w:hAnsi="Times New Roman" w:cs="Times New Roman"/>
          <w:color w:val="000000"/>
          <w:sz w:val="28"/>
          <w:szCs w:val="28"/>
        </w:rPr>
        <w:t xml:space="preserve"> có trụ sở đăng ký tại ___ </w:t>
      </w:r>
      <w:r>
        <w:rPr>
          <w:rFonts w:ascii="Times New Roman" w:eastAsia="Times New Roman" w:hAnsi="Times New Roman" w:cs="Times New Roman"/>
          <w:i/>
          <w:color w:val="000000"/>
          <w:sz w:val="28"/>
          <w:szCs w:val="28"/>
        </w:rPr>
        <w:t>[ghi địa chỉ của ngân hàng</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Pr>
          <w:rFonts w:ascii="Times New Roman" w:eastAsia="Times New Roman" w:hAnsi="Times New Roman" w:cs="Times New Roman"/>
          <w:i/>
          <w:color w:val="000000"/>
          <w:sz w:val="28"/>
          <w:szCs w:val="28"/>
        </w:rPr>
        <w:t>[ghi rõ giá trị bằng số, bằng chữ và đồng tiền sử dụng theo quy định tại Mục 14.1  E-ĐKCT của E-HSMT].</w:t>
      </w:r>
    </w:p>
    <w:p w14:paraId="139D144E"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0C20BF31" w14:textId="77777777" w:rsidR="007F17B6" w:rsidRDefault="00923736">
      <w:pPr>
        <w:widowControl w:val="0"/>
        <w:pBdr>
          <w:top w:val="nil"/>
          <w:left w:val="nil"/>
          <w:bottom w:val="nil"/>
          <w:right w:val="nil"/>
          <w:between w:val="nil"/>
        </w:pBdr>
        <w:tabs>
          <w:tab w:val="left" w:pos="0"/>
          <w:tab w:val="left" w:pos="9072"/>
        </w:tabs>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5F537FE2" w14:textId="77777777" w:rsidR="007F17B6" w:rsidRDefault="00923736">
      <w:pPr>
        <w:widowControl w:val="0"/>
        <w:pBdr>
          <w:top w:val="nil"/>
          <w:left w:val="nil"/>
          <w:bottom w:val="nil"/>
          <w:right w:val="nil"/>
          <w:between w:val="nil"/>
        </w:pBdr>
        <w:tabs>
          <w:tab w:val="left" w:pos="9072"/>
        </w:tabs>
        <w:spacing w:before="120" w:after="120"/>
        <w:ind w:right="-7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Bảo lãnh này có hiệu lực kể từ ngày nhà thầu nhận được khoản tạm ứng theo hợp đồng cho đến ngày___ tháng___ năm___ </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hoặc khi Chủ đầu tư thu hồi hết số tiền tạm ứng, tùy theo ngày nào đến sớm hơn. </w:t>
      </w:r>
    </w:p>
    <w:p w14:paraId="215DED13" w14:textId="77777777" w:rsidR="007F17B6" w:rsidRDefault="00923736">
      <w:pPr>
        <w:pBdr>
          <w:top w:val="nil"/>
          <w:left w:val="nil"/>
          <w:bottom w:val="nil"/>
          <w:right w:val="nil"/>
          <w:between w:val="nil"/>
        </w:pBdr>
        <w:tabs>
          <w:tab w:val="center" w:pos="5670"/>
          <w:tab w:val="left" w:pos="9072"/>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b/>
          <w:color w:val="000000"/>
          <w:sz w:val="28"/>
          <w:szCs w:val="28"/>
        </w:rPr>
        <w:t>Đại diện hợp pháp của ngân hàng</w:t>
      </w:r>
    </w:p>
    <w:p w14:paraId="2B5CC1ED" w14:textId="77777777" w:rsidR="007F17B6" w:rsidRDefault="00923736">
      <w:pPr>
        <w:pBdr>
          <w:top w:val="nil"/>
          <w:left w:val="nil"/>
          <w:bottom w:val="nil"/>
          <w:right w:val="nil"/>
          <w:between w:val="nil"/>
        </w:pBdr>
        <w:tabs>
          <w:tab w:val="center" w:pos="5670"/>
          <w:tab w:val="left" w:pos="9072"/>
        </w:tabs>
        <w:spacing w:before="120" w:after="120"/>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i/>
          <w:color w:val="000000"/>
          <w:sz w:val="24"/>
          <w:szCs w:val="24"/>
        </w:rPr>
        <w:t>[ghi tên, chức danh, ký tên và đóng dấu]</w:t>
      </w:r>
    </w:p>
    <w:p w14:paraId="20887AA4" w14:textId="77777777" w:rsidR="007F17B6" w:rsidRDefault="00923736">
      <w:pPr>
        <w:widowControl w:val="0"/>
        <w:pBdr>
          <w:top w:val="nil"/>
          <w:left w:val="nil"/>
          <w:bottom w:val="nil"/>
          <w:right w:val="nil"/>
          <w:between w:val="nil"/>
        </w:pBdr>
        <w:tabs>
          <w:tab w:val="left" w:pos="9072"/>
        </w:tabs>
        <w:spacing w:before="120" w:after="120"/>
        <w:ind w:right="-7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Ghi chú: </w:t>
      </w:r>
    </w:p>
    <w:p w14:paraId="2ED59B61" w14:textId="77777777" w:rsidR="007F17B6" w:rsidRDefault="00923736">
      <w:pPr>
        <w:widowControl w:val="0"/>
        <w:pBdr>
          <w:top w:val="nil"/>
          <w:left w:val="nil"/>
          <w:bottom w:val="nil"/>
          <w:right w:val="nil"/>
          <w:between w:val="nil"/>
        </w:pBdr>
        <w:tabs>
          <w:tab w:val="left" w:pos="9072"/>
        </w:tabs>
        <w:spacing w:before="120" w:after="120"/>
        <w:ind w:right="-7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Căn cứ điều kiện cụ thể của gói thầu mà quy định phù hợp với yêu cầu quy định tại Mục 14.1 E-ĐKCT. </w:t>
      </w:r>
    </w:p>
    <w:p w14:paraId="53B69BBF" w14:textId="77777777" w:rsidR="007F17B6" w:rsidRDefault="00923736">
      <w:pPr>
        <w:widowControl w:val="0"/>
        <w:pBdr>
          <w:top w:val="nil"/>
          <w:left w:val="nil"/>
          <w:bottom w:val="nil"/>
          <w:right w:val="nil"/>
          <w:between w:val="nil"/>
        </w:pBdr>
        <w:tabs>
          <w:tab w:val="left" w:pos="9072"/>
        </w:tabs>
        <w:spacing w:before="120" w:after="120"/>
        <w:ind w:right="-7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Địa chỉ ngân hàng: ghi rõ địa chỉ, số điện thoại, số fax, e-mail để liên hệ.</w:t>
      </w:r>
    </w:p>
    <w:p w14:paraId="1F81E17B" w14:textId="77777777" w:rsidR="007F17B6" w:rsidRDefault="00923736">
      <w:pPr>
        <w:pBdr>
          <w:top w:val="nil"/>
          <w:left w:val="nil"/>
          <w:bottom w:val="nil"/>
          <w:right w:val="nil"/>
          <w:between w:val="nil"/>
        </w:pBdr>
        <w:spacing w:before="120" w:after="120"/>
        <w:ind w:right="-7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Ngày hoàn thành việc cung cấp dịch vụ quy định trong hợp đồng. Trong trường hợp cần gia hạn thời gian thực hiện hợp đồng thì yêu cầu gia hạn thời gian có hiệu lực của bảo lãnh tiền tạm ứng.</w:t>
      </w:r>
    </w:p>
    <w:sectPr w:rsidR="007F17B6">
      <w:pgSz w:w="11907" w:h="16839"/>
      <w:pgMar w:top="1134" w:right="1134" w:bottom="1134" w:left="1701"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01B4F" w14:textId="77777777" w:rsidR="00F32EF1" w:rsidRDefault="00F32EF1">
      <w:r>
        <w:separator/>
      </w:r>
    </w:p>
  </w:endnote>
  <w:endnote w:type="continuationSeparator" w:id="0">
    <w:p w14:paraId="7912041C" w14:textId="77777777" w:rsidR="00F32EF1" w:rsidRDefault="00F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I-Times">
    <w:altName w:val="Calibri"/>
    <w:panose1 w:val="00000000000000000000"/>
    <w:charset w:val="00"/>
    <w:family w:val="auto"/>
    <w:pitch w:val="variable"/>
    <w:sig w:usb0="00000007" w:usb1="00000000" w:usb2="00000000" w:usb3="00000000" w:csb0="00000013"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19B5"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A9A9" w14:textId="77777777" w:rsidR="007F17B6" w:rsidRDefault="007F17B6">
    <w:pPr>
      <w:pBdr>
        <w:top w:val="nil"/>
        <w:left w:val="nil"/>
        <w:bottom w:val="nil"/>
        <w:right w:val="nil"/>
        <w:between w:val="nil"/>
      </w:pBdr>
      <w:jc w:val="both"/>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3159" w14:textId="77777777" w:rsidR="00F32EF1" w:rsidRDefault="00F32EF1">
      <w:r>
        <w:separator/>
      </w:r>
    </w:p>
  </w:footnote>
  <w:footnote w:type="continuationSeparator" w:id="0">
    <w:p w14:paraId="783B5CF1" w14:textId="77777777" w:rsidR="00F32EF1" w:rsidRDefault="00F32EF1">
      <w:r>
        <w:continuationSeparator/>
      </w:r>
    </w:p>
  </w:footnote>
  <w:footnote w:id="1">
    <w:p w14:paraId="70413B68" w14:textId="77777777" w:rsidR="007F17B6" w:rsidRDefault="00923736">
      <w:pPr>
        <w:pBdr>
          <w:top w:val="nil"/>
          <w:left w:val="nil"/>
          <w:bottom w:val="nil"/>
          <w:right w:val="nil"/>
          <w:between w:val="nil"/>
        </w:pBdr>
        <w:ind w:right="49"/>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Chỉ đánh giá nội dung này đối với nhà thầu là đơn vị sự nghiệp.</w:t>
      </w:r>
    </w:p>
  </w:footnote>
  <w:footnote w:id="2">
    <w:p w14:paraId="1190FE18" w14:textId="77777777" w:rsidR="007F17B6" w:rsidRDefault="00923736">
      <w:pPr>
        <w:pBdr>
          <w:top w:val="nil"/>
          <w:left w:val="nil"/>
          <w:bottom w:val="nil"/>
          <w:right w:val="nil"/>
          <w:between w:val="nil"/>
        </w:pBdr>
        <w:spacing w:before="120"/>
        <w:ind w:left="360" w:hanging="36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Trường hợp gói thầu không yêu cầu nhân sự chủ chốt thì bỏ Mục này</w:t>
      </w:r>
    </w:p>
    <w:p w14:paraId="02709532" w14:textId="77777777" w:rsidR="007F17B6" w:rsidRDefault="007F17B6">
      <w:pPr>
        <w:pBdr>
          <w:top w:val="nil"/>
          <w:left w:val="nil"/>
          <w:bottom w:val="nil"/>
          <w:right w:val="nil"/>
          <w:between w:val="nil"/>
        </w:pBdr>
        <w:ind w:left="360" w:hanging="360"/>
        <w:jc w:val="both"/>
        <w:rPr>
          <w:rFonts w:ascii="Times New Roman" w:eastAsia="Times New Roman" w:hAnsi="Times New Roman" w:cs="Times New Roman"/>
          <w:color w:val="000000"/>
        </w:rPr>
      </w:pPr>
    </w:p>
  </w:footnote>
  <w:footnote w:id="3">
    <w:p w14:paraId="341854AA" w14:textId="77777777" w:rsidR="007F17B6" w:rsidRDefault="00923736">
      <w:pPr>
        <w:pBdr>
          <w:top w:val="nil"/>
          <w:left w:val="nil"/>
          <w:bottom w:val="nil"/>
          <w:right w:val="nil"/>
          <w:between w:val="nil"/>
        </w:pBdr>
        <w:ind w:left="360" w:hanging="36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vertAlign w:val="superscript"/>
        </w:rPr>
        <w:t>(1)</w:t>
      </w:r>
      <w:r>
        <w:rPr>
          <w:rFonts w:ascii="Times New Roman" w:eastAsia="Times New Roman" w:hAnsi="Times New Roman" w:cs="Times New Roman"/>
          <w:i/>
          <w:color w:val="000000"/>
        </w:rPr>
        <w:t xml:space="preserve"> Căn </w:t>
      </w:r>
      <w:proofErr w:type="gramStart"/>
      <w:r>
        <w:rPr>
          <w:rFonts w:ascii="Times New Roman" w:eastAsia="Times New Roman" w:hAnsi="Times New Roman" w:cs="Times New Roman"/>
          <w:i/>
          <w:color w:val="000000"/>
        </w:rPr>
        <w:t>cứ  quy</w:t>
      </w:r>
      <w:proofErr w:type="gramEnd"/>
      <w:r>
        <w:rPr>
          <w:rFonts w:ascii="Times New Roman" w:eastAsia="Times New Roman" w:hAnsi="Times New Roman" w:cs="Times New Roman"/>
          <w:i/>
          <w:color w:val="000000"/>
        </w:rPr>
        <w:t xml:space="preserve"> mô, tính chất của gói thầu, nội dung hợp đồng theo mẫu này có thể sửa đổi, bổ sung cho phù hợp, đặc biệt là đối với các nội dung khi thương thảo có sự khác biệt so với E-ĐKCT.</w:t>
      </w:r>
    </w:p>
    <w:p w14:paraId="2474CBC3" w14:textId="77777777" w:rsidR="007F17B6" w:rsidRDefault="00923736">
      <w:pPr>
        <w:pBdr>
          <w:top w:val="nil"/>
          <w:left w:val="nil"/>
          <w:bottom w:val="nil"/>
          <w:right w:val="nil"/>
          <w:between w:val="nil"/>
        </w:pBdr>
        <w:ind w:left="360" w:hanging="360"/>
        <w:jc w:val="both"/>
        <w:rPr>
          <w:rFonts w:ascii="Times New Roman" w:eastAsia="Times New Roman" w:hAnsi="Times New Roman" w:cs="Times New Roman"/>
          <w:color w:val="000000"/>
        </w:rPr>
      </w:pPr>
      <w:r>
        <w:rPr>
          <w:rFonts w:ascii="Times New Roman" w:eastAsia="Times New Roman" w:hAnsi="Times New Roman" w:cs="Times New Roman"/>
          <w:i/>
          <w:color w:val="000000"/>
          <w:vertAlign w:val="superscript"/>
        </w:rPr>
        <w:t>(2)</w:t>
      </w:r>
      <w:r>
        <w:rPr>
          <w:rFonts w:ascii="Times New Roman" w:eastAsia="Times New Roman" w:hAnsi="Times New Roman" w:cs="Times New Roman"/>
          <w:i/>
          <w:color w:val="000000"/>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13DA"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2A6E5CE7" w14:textId="77777777" w:rsidR="007F17B6" w:rsidRDefault="00923736">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66EEC110" w14:textId="77777777" w:rsidR="007F17B6" w:rsidRDefault="007F17B6">
    <w:pPr>
      <w:pBdr>
        <w:top w:val="nil"/>
        <w:left w:val="nil"/>
        <w:bottom w:val="nil"/>
        <w:right w:val="nil"/>
        <w:between w:val="nil"/>
      </w:pBdr>
      <w:ind w:right="360"/>
      <w:jc w:val="both"/>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16D1" w14:textId="77777777" w:rsidR="007F17B6" w:rsidRDefault="00923736">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3C7D3D">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p w14:paraId="54A830A8" w14:textId="77777777" w:rsidR="007F17B6" w:rsidRDefault="007F17B6">
    <w:pPr>
      <w:pBdr>
        <w:top w:val="nil"/>
        <w:left w:val="nil"/>
        <w:bottom w:val="nil"/>
        <w:right w:val="nil"/>
        <w:between w:val="nil"/>
      </w:pBdr>
      <w:ind w:right="360"/>
      <w:jc w:val="center"/>
      <w:rPr>
        <w:rFonts w:ascii="Times New Roman" w:eastAsia="Times New Roman" w:hAnsi="Times New Roman" w:cs="Times New Roman"/>
        <w:color w:val="00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9286F"/>
    <w:multiLevelType w:val="multilevel"/>
    <w:tmpl w:val="D5EA0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2114F4"/>
    <w:multiLevelType w:val="multilevel"/>
    <w:tmpl w:val="0F8E2924"/>
    <w:lvl w:ilvl="0">
      <w:start w:val="1"/>
      <w:numFmt w:val="decimal"/>
      <w:lvlText w:val="%1."/>
      <w:lvlJc w:val="left"/>
      <w:pPr>
        <w:ind w:left="927" w:hanging="360"/>
      </w:pPr>
      <w:rPr>
        <w:vertAlign w:val="baseline"/>
      </w:rPr>
    </w:lvl>
    <w:lvl w:ilvl="1">
      <w:start w:val="4"/>
      <w:numFmt w:val="decimal"/>
      <w:lvlText w:val="%1.%2"/>
      <w:lvlJc w:val="left"/>
      <w:pPr>
        <w:ind w:left="987" w:hanging="420"/>
      </w:pPr>
      <w:rPr>
        <w:vertAlign w:val="baseline"/>
      </w:rPr>
    </w:lvl>
    <w:lvl w:ilvl="2">
      <w:start w:val="1"/>
      <w:numFmt w:val="decimal"/>
      <w:lvlText w:val="%1.%2.%3"/>
      <w:lvlJc w:val="left"/>
      <w:pPr>
        <w:ind w:left="1287" w:hanging="720"/>
      </w:pPr>
      <w:rPr>
        <w:vertAlign w:val="baseline"/>
      </w:rPr>
    </w:lvl>
    <w:lvl w:ilvl="3">
      <w:start w:val="1"/>
      <w:numFmt w:val="decimal"/>
      <w:lvlText w:val="%1.%2.%3.%4"/>
      <w:lvlJc w:val="left"/>
      <w:pPr>
        <w:ind w:left="1647" w:hanging="1080"/>
      </w:pPr>
      <w:rPr>
        <w:vertAlign w:val="baseline"/>
      </w:rPr>
    </w:lvl>
    <w:lvl w:ilvl="4">
      <w:start w:val="1"/>
      <w:numFmt w:val="decimal"/>
      <w:lvlText w:val="%1.%2.%3.%4.%5"/>
      <w:lvlJc w:val="left"/>
      <w:pPr>
        <w:ind w:left="1647" w:hanging="1080"/>
      </w:pPr>
      <w:rPr>
        <w:vertAlign w:val="baseline"/>
      </w:rPr>
    </w:lvl>
    <w:lvl w:ilvl="5">
      <w:start w:val="1"/>
      <w:numFmt w:val="decimal"/>
      <w:lvlText w:val="%1.%2.%3.%4.%5.%6"/>
      <w:lvlJc w:val="left"/>
      <w:pPr>
        <w:ind w:left="2007" w:hanging="1440"/>
      </w:pPr>
      <w:rPr>
        <w:vertAlign w:val="baseline"/>
      </w:rPr>
    </w:lvl>
    <w:lvl w:ilvl="6">
      <w:start w:val="1"/>
      <w:numFmt w:val="decimal"/>
      <w:lvlText w:val="%1.%2.%3.%4.%5.%6.%7"/>
      <w:lvlJc w:val="left"/>
      <w:pPr>
        <w:ind w:left="2007" w:hanging="1440"/>
      </w:pPr>
      <w:rPr>
        <w:vertAlign w:val="baseline"/>
      </w:rPr>
    </w:lvl>
    <w:lvl w:ilvl="7">
      <w:start w:val="1"/>
      <w:numFmt w:val="decimal"/>
      <w:lvlText w:val="%1.%2.%3.%4.%5.%6.%7.%8"/>
      <w:lvlJc w:val="left"/>
      <w:pPr>
        <w:ind w:left="2367" w:hanging="1800"/>
      </w:pPr>
      <w:rPr>
        <w:vertAlign w:val="baseline"/>
      </w:rPr>
    </w:lvl>
    <w:lvl w:ilvl="8">
      <w:start w:val="1"/>
      <w:numFmt w:val="decimal"/>
      <w:pStyle w:val="u9"/>
      <w:lvlText w:val="%1.%2.%3.%4.%5.%6.%7.%8.%9"/>
      <w:lvlJc w:val="left"/>
      <w:pPr>
        <w:ind w:left="2727" w:hanging="2160"/>
      </w:pPr>
      <w:rPr>
        <w:vertAlign w:val="baseline"/>
      </w:rPr>
    </w:lvl>
  </w:abstractNum>
  <w:abstractNum w:abstractNumId="2" w15:restartNumberingAfterBreak="0">
    <w:nsid w:val="44E30A15"/>
    <w:multiLevelType w:val="multilevel"/>
    <w:tmpl w:val="AB148D32"/>
    <w:lvl w:ilvl="0">
      <w:start w:val="1"/>
      <w:numFmt w:val="decimal"/>
      <w:lvlText w:val="%1."/>
      <w:lvlJc w:val="left"/>
      <w:pPr>
        <w:ind w:left="927" w:hanging="360"/>
      </w:pPr>
      <w:rPr>
        <w:rFonts w:hint="default"/>
        <w:b/>
      </w:rPr>
    </w:lvl>
    <w:lvl w:ilvl="1">
      <w:start w:val="4"/>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2106" w:hanging="108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772" w:hanging="144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438" w:hanging="1800"/>
      </w:pPr>
      <w:rPr>
        <w:rFonts w:hint="default"/>
        <w:b/>
      </w:rPr>
    </w:lvl>
    <w:lvl w:ilvl="8">
      <w:start w:val="1"/>
      <w:numFmt w:val="decimal"/>
      <w:isLgl/>
      <w:lvlText w:val="%1.%2.%3.%4.%5.%6.%7.%8.%9"/>
      <w:lvlJc w:val="left"/>
      <w:pPr>
        <w:ind w:left="3951" w:hanging="2160"/>
      </w:pPr>
      <w:rPr>
        <w:rFonts w:hint="default"/>
        <w:b/>
      </w:rPr>
    </w:lvl>
  </w:abstractNum>
  <w:abstractNum w:abstractNumId="3" w15:restartNumberingAfterBreak="0">
    <w:nsid w:val="68AF4923"/>
    <w:multiLevelType w:val="hybridMultilevel"/>
    <w:tmpl w:val="39140584"/>
    <w:lvl w:ilvl="0" w:tplc="7D0EDF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67910610">
    <w:abstractNumId w:val="1"/>
  </w:num>
  <w:num w:numId="2" w16cid:durableId="2065443481">
    <w:abstractNumId w:val="0"/>
  </w:num>
  <w:num w:numId="3" w16cid:durableId="1939213942">
    <w:abstractNumId w:val="2"/>
  </w:num>
  <w:num w:numId="4" w16cid:durableId="195436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B6"/>
    <w:rsid w:val="00096BF7"/>
    <w:rsid w:val="001E4093"/>
    <w:rsid w:val="00276F80"/>
    <w:rsid w:val="002C2EEC"/>
    <w:rsid w:val="00357CE9"/>
    <w:rsid w:val="003C7D3D"/>
    <w:rsid w:val="00526CA0"/>
    <w:rsid w:val="00536D31"/>
    <w:rsid w:val="005677A7"/>
    <w:rsid w:val="007537A2"/>
    <w:rsid w:val="007A152D"/>
    <w:rsid w:val="007D2D7D"/>
    <w:rsid w:val="007F17B6"/>
    <w:rsid w:val="008D6550"/>
    <w:rsid w:val="008D69FB"/>
    <w:rsid w:val="008E73C7"/>
    <w:rsid w:val="00921BAC"/>
    <w:rsid w:val="00923736"/>
    <w:rsid w:val="00996FDE"/>
    <w:rsid w:val="00A0188A"/>
    <w:rsid w:val="00B54A7B"/>
    <w:rsid w:val="00C35B36"/>
    <w:rsid w:val="00C8799C"/>
    <w:rsid w:val="00E93D9C"/>
    <w:rsid w:val="00EA3705"/>
    <w:rsid w:val="00F3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75FC"/>
  <w15:docId w15:val="{5B0A1CA9-C64B-45B6-8DAC-574A4960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Times New Roman" w:eastAsia="Times New Roman" w:hAnsi="Times New Roman" w:cs="Times New Roman"/>
      <w:b/>
      <w:sz w:val="30"/>
      <w:szCs w:val="30"/>
    </w:rPr>
  </w:style>
  <w:style w:type="paragraph" w:styleId="Heading2">
    <w:name w:val="heading 2"/>
    <w:basedOn w:val="Normal"/>
    <w:next w:val="Normal"/>
    <w:uiPriority w:val="9"/>
    <w:unhideWhenUsed/>
    <w:qFormat/>
    <w:pPr>
      <w:keepNext/>
      <w:keepLines/>
      <w:spacing w:before="120" w:after="120" w:line="264" w:lineRule="auto"/>
      <w:jc w:val="center"/>
      <w:outlineLvl w:val="1"/>
    </w:pPr>
    <w:rPr>
      <w:rFonts w:ascii="Times New Roman" w:eastAsia="Times New Roman" w:hAnsi="Times New Roman" w:cs="Times New Roman"/>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inhthng">
    <w:name w:val="Bình thường"/>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lang w:val="en-US"/>
    </w:rPr>
  </w:style>
  <w:style w:type="paragraph" w:customStyle="1" w:styleId="u1">
    <w:name w:val="Đầu đề 1"/>
    <w:aliases w:val="Document Header1,ClauseGroup_Title,BVI,RepHead1"/>
    <w:basedOn w:val="Binhthng"/>
    <w:next w:val="Binhthng"/>
    <w:pPr>
      <w:suppressAutoHyphens w:val="0"/>
      <w:spacing w:before="480" w:after="240"/>
      <w:jc w:val="center"/>
    </w:pPr>
    <w:rPr>
      <w:rFonts w:ascii="Times New Roman Bold" w:hAnsi="Times New Roman Bold"/>
      <w:b/>
      <w:smallCaps/>
      <w:sz w:val="36"/>
    </w:rPr>
  </w:style>
  <w:style w:type="paragraph" w:customStyle="1" w:styleId="u2">
    <w:name w:val="Đầu đề 2"/>
    <w:aliases w:val="Title Header2,Clause_No&amp;Name,Section-Title,h2,Avsnitt,Tieu de 2,Tieude2 Char"/>
    <w:basedOn w:val="Binhthng"/>
    <w:next w:val="Binhthng"/>
    <w:pPr>
      <w:pBdr>
        <w:bottom w:val="single" w:sz="24" w:space="3" w:color="C0C0C0"/>
      </w:pBdr>
      <w:suppressAutoHyphens w:val="0"/>
      <w:spacing w:after="240"/>
      <w:jc w:val="center"/>
      <w:outlineLvl w:val="1"/>
    </w:pPr>
    <w:rPr>
      <w:rFonts w:ascii="Times New Roman Bold" w:hAnsi="Times New Roman Bold"/>
      <w:b/>
      <w:sz w:val="28"/>
    </w:rPr>
  </w:style>
  <w:style w:type="paragraph" w:customStyle="1" w:styleId="u3">
    <w:name w:val="Đầu đề 3"/>
    <w:aliases w:val="Section Header3,ClauseSub_No&amp;Name,Section Header3 Char Char,Sub-Clause Paragraph"/>
    <w:basedOn w:val="Binhthng"/>
    <w:next w:val="Binhthng"/>
    <w:pPr>
      <w:suppressAutoHyphens w:val="0"/>
      <w:jc w:val="center"/>
      <w:outlineLvl w:val="2"/>
    </w:pPr>
    <w:rPr>
      <w:b/>
      <w:sz w:val="28"/>
    </w:rPr>
  </w:style>
  <w:style w:type="paragraph" w:customStyle="1" w:styleId="u4">
    <w:name w:val="Đầu đề 4"/>
    <w:aliases w:val="Sub-Clause Sub-paragraph,ClauseSubSub_No&amp;Name"/>
    <w:basedOn w:val="Binhthng"/>
    <w:next w:val="Binhthng"/>
    <w:pPr>
      <w:keepNext/>
      <w:spacing w:after="200"/>
      <w:ind w:left="1422" w:right="18" w:hanging="457"/>
      <w:outlineLvl w:val="3"/>
    </w:pPr>
    <w:rPr>
      <w:b/>
      <w:bCs/>
    </w:rPr>
  </w:style>
  <w:style w:type="paragraph" w:customStyle="1" w:styleId="u5">
    <w:name w:val="Đầu đề 5"/>
    <w:basedOn w:val="Binhthng"/>
    <w:next w:val="Binhthng"/>
    <w:pPr>
      <w:keepNext/>
      <w:jc w:val="center"/>
      <w:outlineLvl w:val="4"/>
    </w:pPr>
    <w:rPr>
      <w:rFonts w:ascii="Arial" w:hAnsi="Arial"/>
      <w:u w:val="single"/>
    </w:rPr>
  </w:style>
  <w:style w:type="paragraph" w:customStyle="1" w:styleId="u6">
    <w:name w:val="Đầu đề 6"/>
    <w:basedOn w:val="Binhthng"/>
    <w:next w:val="Binhthng"/>
    <w:pPr>
      <w:keepNext/>
      <w:keepLines/>
      <w:suppressAutoHyphens w:val="0"/>
      <w:ind w:right="-72"/>
      <w:jc w:val="center"/>
      <w:outlineLvl w:val="5"/>
    </w:pPr>
    <w:rPr>
      <w:b/>
      <w:sz w:val="28"/>
    </w:rPr>
  </w:style>
  <w:style w:type="paragraph" w:customStyle="1" w:styleId="u7">
    <w:name w:val="Đầu đề 7"/>
    <w:basedOn w:val="Binhthng"/>
    <w:next w:val="Binhthng"/>
    <w:pPr>
      <w:keepNext/>
      <w:jc w:val="center"/>
      <w:outlineLvl w:val="6"/>
    </w:pPr>
    <w:rPr>
      <w:b/>
      <w:sz w:val="72"/>
    </w:rPr>
  </w:style>
  <w:style w:type="paragraph" w:customStyle="1" w:styleId="u8">
    <w:name w:val="Đầu đề 8"/>
    <w:basedOn w:val="Binhthng"/>
    <w:next w:val="Binhthng"/>
    <w:pPr>
      <w:keepNext/>
      <w:jc w:val="center"/>
      <w:outlineLvl w:val="7"/>
    </w:pPr>
    <w:rPr>
      <w:b/>
      <w:sz w:val="56"/>
    </w:rPr>
  </w:style>
  <w:style w:type="paragraph" w:customStyle="1" w:styleId="u9">
    <w:name w:val="Đầu đề 9"/>
    <w:basedOn w:val="Binhthng"/>
    <w:next w:val="Binhthng"/>
    <w:pPr>
      <w:numPr>
        <w:ilvl w:val="8"/>
        <w:numId w:val="1"/>
      </w:numPr>
      <w:spacing w:before="240" w:after="60"/>
      <w:ind w:left="-1" w:hanging="1"/>
      <w:outlineLvl w:val="8"/>
    </w:pPr>
    <w:rPr>
      <w:rFonts w:ascii="Arial" w:hAnsi="Arial"/>
      <w:b/>
      <w:i/>
      <w:sz w:val="18"/>
      <w:lang w:val="es-ES"/>
    </w:rPr>
  </w:style>
  <w:style w:type="character" w:customStyle="1" w:styleId="Phngmcinhcuaoanvn">
    <w:name w:val="Phông mặc định của đoạn văn"/>
    <w:qFormat/>
    <w:rPr>
      <w:w w:val="100"/>
      <w:position w:val="-1"/>
      <w:effect w:val="none"/>
      <w:vertAlign w:val="baseline"/>
      <w:cs w:val="0"/>
      <w:em w:val="none"/>
    </w:rPr>
  </w:style>
  <w:style w:type="table" w:customStyle="1" w:styleId="BangThngthng">
    <w:name w:val="Bảng Thông thường"/>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Khngco">
    <w:name w:val="Không có"/>
    <w:qFormat/>
  </w:style>
  <w:style w:type="character" w:customStyle="1" w:styleId="u1Char">
    <w:name w:val="Đầu đề 1 Char"/>
    <w:aliases w:val="Document Header1 Char,ClauseGroup_Title Char,BVI Char,RepHead1 Char"/>
    <w:rPr>
      <w:rFonts w:ascii="Times New Roman Bold" w:eastAsia="Times New Roman" w:hAnsi="Times New Roman Bold" w:cs="Times New Roman"/>
      <w:b/>
      <w:smallCaps/>
      <w:w w:val="100"/>
      <w:position w:val="-1"/>
      <w:sz w:val="36"/>
      <w:szCs w:val="20"/>
      <w:effect w:val="none"/>
      <w:vertAlign w:val="baseline"/>
      <w:cs w:val="0"/>
      <w:em w:val="none"/>
    </w:rPr>
  </w:style>
  <w:style w:type="character" w:customStyle="1" w:styleId="u2Char">
    <w:name w:val="Đầu đề 2 Char"/>
    <w:aliases w:val="Title Header2 Char,Clause_No&amp;Name Char,Section-Title Char,h2 Char,Avsnitt Char,Tieu de 2 Char,Tieude2 Char Char"/>
    <w:rPr>
      <w:rFonts w:ascii="Times New Roman Bold" w:eastAsia="Times New Roman" w:hAnsi="Times New Roman Bold" w:cs="Times New Roman"/>
      <w:b/>
      <w:w w:val="100"/>
      <w:position w:val="-1"/>
      <w:sz w:val="28"/>
      <w:szCs w:val="20"/>
      <w:effect w:val="none"/>
      <w:vertAlign w:val="baseline"/>
      <w:cs w:val="0"/>
      <w:em w:val="none"/>
    </w:rPr>
  </w:style>
  <w:style w:type="character" w:customStyle="1" w:styleId="Heading3Char">
    <w:name w:val="Heading 3 Char"/>
    <w:rPr>
      <w:rFonts w:ascii="Cambria" w:eastAsia="MS Gothic" w:hAnsi="Cambria" w:cs="Times New Roman"/>
      <w:b/>
      <w:bCs/>
      <w:color w:val="4F81BD"/>
      <w:w w:val="100"/>
      <w:position w:val="-1"/>
      <w:sz w:val="24"/>
      <w:szCs w:val="20"/>
      <w:effect w:val="none"/>
      <w:vertAlign w:val="baseline"/>
      <w:cs w:val="0"/>
      <w:em w:val="none"/>
    </w:rPr>
  </w:style>
  <w:style w:type="character" w:customStyle="1" w:styleId="u4Char">
    <w:name w:val="Đầu đề 4 Char"/>
    <w:aliases w:val="Sub-Clause Sub-paragraph Char,ClauseSubSub_No&amp;Name Char"/>
    <w:rPr>
      <w:rFonts w:ascii="Times New Roman" w:eastAsia="Times New Roman" w:hAnsi="Times New Roman" w:cs="Times New Roman"/>
      <w:b/>
      <w:bCs/>
      <w:w w:val="100"/>
      <w:position w:val="-1"/>
      <w:sz w:val="24"/>
      <w:szCs w:val="20"/>
      <w:effect w:val="none"/>
      <w:vertAlign w:val="baseline"/>
      <w:cs w:val="0"/>
      <w:em w:val="none"/>
    </w:rPr>
  </w:style>
  <w:style w:type="character" w:customStyle="1" w:styleId="u5Char">
    <w:name w:val="Đầu đề 5 Char"/>
    <w:rPr>
      <w:rFonts w:ascii="Arial" w:eastAsia="Times New Roman" w:hAnsi="Arial" w:cs="Times New Roman"/>
      <w:w w:val="100"/>
      <w:position w:val="-1"/>
      <w:sz w:val="24"/>
      <w:szCs w:val="20"/>
      <w:u w:val="single"/>
      <w:effect w:val="none"/>
      <w:vertAlign w:val="baseline"/>
      <w:cs w:val="0"/>
      <w:em w:val="none"/>
    </w:rPr>
  </w:style>
  <w:style w:type="character" w:customStyle="1" w:styleId="u6Char">
    <w:name w:val="Đầu đề 6 Char"/>
    <w:rPr>
      <w:rFonts w:ascii="Times New Roman" w:eastAsia="Times New Roman" w:hAnsi="Times New Roman" w:cs="Times New Roman"/>
      <w:b/>
      <w:w w:val="100"/>
      <w:position w:val="-1"/>
      <w:sz w:val="28"/>
      <w:szCs w:val="20"/>
      <w:effect w:val="none"/>
      <w:vertAlign w:val="baseline"/>
      <w:cs w:val="0"/>
      <w:em w:val="none"/>
    </w:rPr>
  </w:style>
  <w:style w:type="character" w:customStyle="1" w:styleId="u7Char">
    <w:name w:val="Đầu đề 7 Char"/>
    <w:rPr>
      <w:rFonts w:ascii="Times New Roman" w:eastAsia="Times New Roman" w:hAnsi="Times New Roman" w:cs="Times New Roman"/>
      <w:b/>
      <w:w w:val="100"/>
      <w:position w:val="-1"/>
      <w:sz w:val="72"/>
      <w:szCs w:val="20"/>
      <w:effect w:val="none"/>
      <w:vertAlign w:val="baseline"/>
      <w:cs w:val="0"/>
      <w:em w:val="none"/>
    </w:rPr>
  </w:style>
  <w:style w:type="character" w:customStyle="1" w:styleId="u8Char">
    <w:name w:val="Đầu đề 8 Char"/>
    <w:rPr>
      <w:rFonts w:ascii="Times New Roman" w:eastAsia="Times New Roman" w:hAnsi="Times New Roman" w:cs="Times New Roman"/>
      <w:b/>
      <w:w w:val="100"/>
      <w:position w:val="-1"/>
      <w:sz w:val="56"/>
      <w:szCs w:val="20"/>
      <w:effect w:val="none"/>
      <w:vertAlign w:val="baseline"/>
      <w:cs w:val="0"/>
      <w:em w:val="none"/>
    </w:rPr>
  </w:style>
  <w:style w:type="character" w:customStyle="1" w:styleId="u9Char">
    <w:name w:val="Đầu đề 9 Char"/>
    <w:rPr>
      <w:rFonts w:ascii="Arial" w:eastAsia="Times New Roman" w:hAnsi="Arial" w:cs="Times New Roman"/>
      <w:b/>
      <w:i/>
      <w:w w:val="100"/>
      <w:position w:val="-1"/>
      <w:sz w:val="18"/>
      <w:szCs w:val="20"/>
      <w:effect w:val="none"/>
      <w:vertAlign w:val="baseline"/>
      <w:cs w:val="0"/>
      <w:em w:val="none"/>
      <w:lang w:val="es-ES"/>
    </w:rPr>
  </w:style>
  <w:style w:type="character" w:customStyle="1" w:styleId="u3Char">
    <w:name w:val="Đầu đề 3 Char"/>
    <w:aliases w:val="Section Header3 Char,ClauseSub_No&amp;Name Char,Section Header3 Char Char Char,Sub-Clause Paragraph Char"/>
    <w:rPr>
      <w:rFonts w:ascii="Times New Roman" w:eastAsia="Times New Roman" w:hAnsi="Times New Roman" w:cs="Times New Roman"/>
      <w:b/>
      <w:w w:val="100"/>
      <w:position w:val="-1"/>
      <w:sz w:val="28"/>
      <w:szCs w:val="20"/>
      <w:effect w:val="none"/>
      <w:vertAlign w:val="baseline"/>
      <w:cs w:val="0"/>
      <w:em w:val="none"/>
    </w:rPr>
  </w:style>
  <w:style w:type="character" w:customStyle="1" w:styleId="Bibliogrphy">
    <w:name w:val="Bibliogrphy"/>
    <w:basedOn w:val="Phngmcinhcuaoanvn"/>
    <w:rPr>
      <w:w w:val="100"/>
      <w:position w:val="-1"/>
      <w:effect w:val="none"/>
      <w:vertAlign w:val="baseline"/>
      <w:cs w:val="0"/>
      <w:em w:val="none"/>
    </w:rPr>
  </w:style>
  <w:style w:type="character" w:customStyle="1" w:styleId="DocInit">
    <w:name w:val="Doc Init"/>
    <w:basedOn w:val="Phngmcinhcuaoanvn"/>
    <w:rPr>
      <w:w w:val="100"/>
      <w:position w:val="-1"/>
      <w:effect w:val="none"/>
      <w:vertAlign w:val="baseline"/>
      <w:cs w:val="0"/>
      <w:em w:val="none"/>
    </w:rPr>
  </w:style>
  <w:style w:type="paragraph" w:customStyle="1" w:styleId="Document1">
    <w:name w:val="Document 1"/>
    <w:pPr>
      <w:keepNext/>
      <w:keepLines/>
      <w:tabs>
        <w:tab w:val="left" w:pos="-72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character" w:customStyle="1" w:styleId="Document2">
    <w:name w:val="Document 2"/>
    <w:rPr>
      <w:rFonts w:ascii="Times" w:hAnsi="Times"/>
      <w:noProof w:val="0"/>
      <w:w w:val="100"/>
      <w:position w:val="-1"/>
      <w:sz w:val="24"/>
      <w:effect w:val="none"/>
      <w:vertAlign w:val="baseline"/>
      <w:cs w:val="0"/>
      <w:em w:val="none"/>
      <w:lang w:val="en-US"/>
    </w:rPr>
  </w:style>
  <w:style w:type="character" w:customStyle="1" w:styleId="Document3">
    <w:name w:val="Document 3"/>
    <w:rPr>
      <w:rFonts w:ascii="Times" w:hAnsi="Times"/>
      <w:noProof w:val="0"/>
      <w:w w:val="100"/>
      <w:position w:val="-1"/>
      <w:sz w:val="24"/>
      <w:effect w:val="none"/>
      <w:vertAlign w:val="baseline"/>
      <w:cs w:val="0"/>
      <w:em w:val="none"/>
      <w:lang w:val="en-US"/>
    </w:rPr>
  </w:style>
  <w:style w:type="character" w:customStyle="1" w:styleId="Document4">
    <w:name w:val="Document 4"/>
    <w:rPr>
      <w:b/>
      <w:i/>
      <w:w w:val="100"/>
      <w:position w:val="-1"/>
      <w:sz w:val="24"/>
      <w:effect w:val="none"/>
      <w:vertAlign w:val="baseline"/>
      <w:cs w:val="0"/>
      <w:em w:val="none"/>
    </w:rPr>
  </w:style>
  <w:style w:type="character" w:customStyle="1" w:styleId="Document5">
    <w:name w:val="Document 5"/>
    <w:basedOn w:val="Phngmcinhcuaoanvn"/>
    <w:rPr>
      <w:w w:val="100"/>
      <w:position w:val="-1"/>
      <w:effect w:val="none"/>
      <w:vertAlign w:val="baseline"/>
      <w:cs w:val="0"/>
      <w:em w:val="none"/>
    </w:rPr>
  </w:style>
  <w:style w:type="character" w:customStyle="1" w:styleId="Document6">
    <w:name w:val="Document 6"/>
    <w:basedOn w:val="Phngmcinhcuaoanvn"/>
    <w:rPr>
      <w:w w:val="100"/>
      <w:position w:val="-1"/>
      <w:effect w:val="none"/>
      <w:vertAlign w:val="baseline"/>
      <w:cs w:val="0"/>
      <w:em w:val="none"/>
    </w:rPr>
  </w:style>
  <w:style w:type="character" w:customStyle="1" w:styleId="Document7">
    <w:name w:val="Document 7"/>
    <w:basedOn w:val="Phngmcinhcuaoanvn"/>
    <w:rPr>
      <w:w w:val="100"/>
      <w:position w:val="-1"/>
      <w:effect w:val="none"/>
      <w:vertAlign w:val="baseline"/>
      <w:cs w:val="0"/>
      <w:em w:val="none"/>
    </w:rPr>
  </w:style>
  <w:style w:type="character" w:customStyle="1" w:styleId="Document8">
    <w:name w:val="Document 8"/>
    <w:basedOn w:val="Phngmcinhcuaoanvn"/>
    <w:rPr>
      <w:w w:val="100"/>
      <w:position w:val="-1"/>
      <w:effect w:val="none"/>
      <w:vertAlign w:val="baseline"/>
      <w:cs w:val="0"/>
      <w:em w:val="none"/>
    </w:rPr>
  </w:style>
  <w:style w:type="character" w:customStyle="1" w:styleId="TechInit">
    <w:name w:val="Tech Init"/>
    <w:rPr>
      <w:rFonts w:ascii="Times" w:hAnsi="Times"/>
      <w:noProof w:val="0"/>
      <w:w w:val="100"/>
      <w:position w:val="-1"/>
      <w:sz w:val="24"/>
      <w:effect w:val="none"/>
      <w:vertAlign w:val="baseline"/>
      <w:cs w:val="0"/>
      <w:em w:val="none"/>
      <w:lang w:val="en-US"/>
    </w:rPr>
  </w:style>
  <w:style w:type="character" w:customStyle="1" w:styleId="Technical1">
    <w:name w:val="Technical 1"/>
    <w:rPr>
      <w:rFonts w:ascii="Times" w:hAnsi="Times"/>
      <w:noProof w:val="0"/>
      <w:w w:val="100"/>
      <w:position w:val="-1"/>
      <w:sz w:val="24"/>
      <w:effect w:val="none"/>
      <w:vertAlign w:val="baseline"/>
      <w:cs w:val="0"/>
      <w:em w:val="none"/>
      <w:lang w:val="en-US"/>
    </w:rPr>
  </w:style>
  <w:style w:type="character" w:customStyle="1" w:styleId="Technical2">
    <w:name w:val="Technical 2"/>
    <w:rPr>
      <w:rFonts w:ascii="Times" w:hAnsi="Times"/>
      <w:noProof w:val="0"/>
      <w:w w:val="100"/>
      <w:position w:val="-1"/>
      <w:sz w:val="24"/>
      <w:effect w:val="none"/>
      <w:vertAlign w:val="baseline"/>
      <w:cs w:val="0"/>
      <w:em w:val="none"/>
      <w:lang w:val="en-US"/>
    </w:rPr>
  </w:style>
  <w:style w:type="character" w:customStyle="1" w:styleId="Technical3">
    <w:name w:val="Technical 3"/>
    <w:rPr>
      <w:rFonts w:ascii="Times" w:hAnsi="Times"/>
      <w:noProof w:val="0"/>
      <w:w w:val="100"/>
      <w:position w:val="-1"/>
      <w:sz w:val="24"/>
      <w:effect w:val="none"/>
      <w:vertAlign w:val="baseline"/>
      <w:cs w:val="0"/>
      <w:em w:val="none"/>
      <w:lang w:val="en-US"/>
    </w:rPr>
  </w:style>
  <w:style w:type="paragraph" w:customStyle="1" w:styleId="Technical4">
    <w:name w:val="Technical 4"/>
    <w:pPr>
      <w:tabs>
        <w:tab w:val="left" w:pos="-720"/>
      </w:tabs>
      <w:spacing w:line="1" w:lineRule="atLeast"/>
      <w:ind w:leftChars="-1" w:left="-1" w:hangingChars="1" w:hanging="1"/>
      <w:textDirection w:val="btLr"/>
      <w:textAlignment w:val="top"/>
      <w:outlineLvl w:val="0"/>
    </w:pPr>
    <w:rPr>
      <w:rFonts w:ascii="Times" w:eastAsia="Times New Roman" w:hAnsi="Times"/>
      <w:b/>
      <w:position w:val="-1"/>
      <w:sz w:val="24"/>
      <w:lang w:val="en-US"/>
    </w:rPr>
  </w:style>
  <w:style w:type="paragraph" w:customStyle="1" w:styleId="Technical5">
    <w:name w:val="Technical 5"/>
    <w:pPr>
      <w:tabs>
        <w:tab w:val="left" w:pos="-720"/>
      </w:tabs>
      <w:spacing w:line="1" w:lineRule="atLeast"/>
      <w:ind w:leftChars="-1" w:left="-1" w:hangingChars="1" w:hanging="1"/>
      <w:textDirection w:val="btLr"/>
      <w:textAlignment w:val="top"/>
      <w:outlineLvl w:val="0"/>
    </w:pPr>
    <w:rPr>
      <w:rFonts w:ascii="Times" w:eastAsia="Times New Roman" w:hAnsi="Times"/>
      <w:b/>
      <w:position w:val="-1"/>
      <w:sz w:val="24"/>
      <w:lang w:val="en-US"/>
    </w:rPr>
  </w:style>
  <w:style w:type="paragraph" w:customStyle="1" w:styleId="Technical6">
    <w:name w:val="Technical 6"/>
    <w:pPr>
      <w:tabs>
        <w:tab w:val="left" w:pos="-720"/>
      </w:tabs>
      <w:spacing w:line="1" w:lineRule="atLeast"/>
      <w:ind w:leftChars="-1" w:left="-1" w:hangingChars="1" w:hanging="1"/>
      <w:textDirection w:val="btLr"/>
      <w:textAlignment w:val="top"/>
      <w:outlineLvl w:val="0"/>
    </w:pPr>
    <w:rPr>
      <w:rFonts w:ascii="Times" w:eastAsia="Times New Roman" w:hAnsi="Times"/>
      <w:b/>
      <w:position w:val="-1"/>
      <w:sz w:val="24"/>
      <w:lang w:val="en-US"/>
    </w:rPr>
  </w:style>
  <w:style w:type="paragraph" w:customStyle="1" w:styleId="Technical7">
    <w:name w:val="Technical 7"/>
    <w:pPr>
      <w:tabs>
        <w:tab w:val="left" w:pos="-720"/>
      </w:tabs>
      <w:spacing w:line="1" w:lineRule="atLeast"/>
      <w:ind w:leftChars="-1" w:left="-1" w:hangingChars="1" w:hanging="1"/>
      <w:textDirection w:val="btLr"/>
      <w:textAlignment w:val="top"/>
      <w:outlineLvl w:val="0"/>
    </w:pPr>
    <w:rPr>
      <w:rFonts w:ascii="Times" w:eastAsia="Times New Roman" w:hAnsi="Times"/>
      <w:b/>
      <w:position w:val="-1"/>
      <w:sz w:val="24"/>
      <w:lang w:val="en-US"/>
    </w:rPr>
  </w:style>
  <w:style w:type="paragraph" w:customStyle="1" w:styleId="Technical8">
    <w:name w:val="Technical 8"/>
    <w:pPr>
      <w:tabs>
        <w:tab w:val="left" w:pos="-720"/>
      </w:tabs>
      <w:spacing w:line="1" w:lineRule="atLeast"/>
      <w:ind w:leftChars="-1" w:left="-1" w:hangingChars="1" w:hanging="1"/>
      <w:textDirection w:val="btLr"/>
      <w:textAlignment w:val="top"/>
      <w:outlineLvl w:val="0"/>
    </w:pPr>
    <w:rPr>
      <w:rFonts w:ascii="Times" w:eastAsia="Times New Roman" w:hAnsi="Times"/>
      <w:b/>
      <w:position w:val="-1"/>
      <w:sz w:val="24"/>
      <w:lang w:val="en-US"/>
    </w:rPr>
  </w:style>
  <w:style w:type="paragraph" w:customStyle="1" w:styleId="Pleading">
    <w:name w:val="Pleading"/>
    <w:pPr>
      <w:tabs>
        <w:tab w:val="left" w:pos="-720"/>
      </w:tabs>
      <w:spacing w:line="240"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1">
    <w:name w:val="Right Par 1"/>
    <w:pPr>
      <w:tabs>
        <w:tab w:val="left" w:pos="-720"/>
        <w:tab w:val="left" w:pos="0"/>
        <w:tab w:val="decimal" w:pos="72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2">
    <w:name w:val="Right Par 2"/>
    <w:pPr>
      <w:tabs>
        <w:tab w:val="left" w:pos="-720"/>
        <w:tab w:val="left" w:pos="0"/>
        <w:tab w:val="left" w:pos="720"/>
        <w:tab w:val="decimal" w:pos="144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3">
    <w:name w:val="Right Par 3"/>
    <w:pPr>
      <w:tabs>
        <w:tab w:val="left" w:pos="-720"/>
        <w:tab w:val="left" w:pos="0"/>
        <w:tab w:val="left" w:pos="720"/>
        <w:tab w:val="left" w:pos="1440"/>
        <w:tab w:val="decimal" w:pos="216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4">
    <w:name w:val="Right Par 4"/>
    <w:pPr>
      <w:tabs>
        <w:tab w:val="left" w:pos="-720"/>
        <w:tab w:val="left" w:pos="0"/>
        <w:tab w:val="left" w:pos="720"/>
        <w:tab w:val="left" w:pos="1440"/>
        <w:tab w:val="left" w:pos="2160"/>
        <w:tab w:val="decimal" w:pos="288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pacing w:line="1" w:lineRule="atLeast"/>
      <w:ind w:leftChars="-1" w:left="-1" w:hangingChars="1" w:hanging="1"/>
      <w:textDirection w:val="btLr"/>
      <w:textAlignment w:val="top"/>
      <w:outlineLvl w:val="0"/>
    </w:pPr>
    <w:rPr>
      <w:rFonts w:ascii="Times" w:eastAsia="Times New Roman" w:hAnsi="Times"/>
      <w:position w:val="-1"/>
      <w:sz w:val="24"/>
      <w:lang w:val="en-US"/>
    </w:rPr>
  </w:style>
  <w:style w:type="paragraph" w:customStyle="1" w:styleId="Mucluc1">
    <w:name w:val="Mục lục 1"/>
    <w:basedOn w:val="Binhthng"/>
    <w:next w:val="Binhthng"/>
    <w:pPr>
      <w:spacing w:before="360"/>
      <w:jc w:val="left"/>
    </w:pPr>
    <w:rPr>
      <w:rFonts w:ascii="Calibri Light" w:hAnsi="Calibri Light" w:cs="Calibri Light"/>
      <w:b/>
      <w:bCs/>
      <w:caps/>
      <w:szCs w:val="24"/>
    </w:rPr>
  </w:style>
  <w:style w:type="paragraph" w:customStyle="1" w:styleId="Mucluc2">
    <w:name w:val="Mục lục 2"/>
    <w:basedOn w:val="Binhthng"/>
    <w:next w:val="Binhthng"/>
    <w:pPr>
      <w:spacing w:before="240"/>
      <w:jc w:val="left"/>
    </w:pPr>
    <w:rPr>
      <w:rFonts w:ascii="Calibri" w:hAnsi="Calibri"/>
      <w:b/>
      <w:bCs/>
      <w:sz w:val="20"/>
    </w:rPr>
  </w:style>
  <w:style w:type="paragraph" w:customStyle="1" w:styleId="Mucluc3">
    <w:name w:val="Mục lục 3"/>
    <w:basedOn w:val="Binhthng"/>
    <w:next w:val="Binhthng"/>
    <w:pPr>
      <w:ind w:left="240"/>
      <w:jc w:val="left"/>
    </w:pPr>
    <w:rPr>
      <w:rFonts w:ascii="Calibri" w:hAnsi="Calibri"/>
      <w:sz w:val="20"/>
    </w:rPr>
  </w:style>
  <w:style w:type="paragraph" w:customStyle="1" w:styleId="Mucluc4">
    <w:name w:val="Mục lục 4"/>
    <w:basedOn w:val="Binhthng"/>
    <w:next w:val="Binhthng"/>
    <w:pPr>
      <w:ind w:left="480"/>
      <w:jc w:val="left"/>
    </w:pPr>
    <w:rPr>
      <w:rFonts w:ascii="Calibri" w:hAnsi="Calibri"/>
      <w:sz w:val="20"/>
    </w:rPr>
  </w:style>
  <w:style w:type="paragraph" w:customStyle="1" w:styleId="Mucluc5">
    <w:name w:val="Mục lục 5"/>
    <w:basedOn w:val="Binhthng"/>
    <w:next w:val="Binhthng"/>
    <w:pPr>
      <w:ind w:left="720"/>
      <w:jc w:val="left"/>
    </w:pPr>
    <w:rPr>
      <w:rFonts w:ascii="Calibri" w:hAnsi="Calibri"/>
      <w:sz w:val="20"/>
    </w:rPr>
  </w:style>
  <w:style w:type="paragraph" w:customStyle="1" w:styleId="Mucluc6">
    <w:name w:val="Mục lục 6"/>
    <w:basedOn w:val="Binhthng"/>
    <w:next w:val="Binhthng"/>
    <w:pPr>
      <w:ind w:left="960"/>
      <w:jc w:val="left"/>
    </w:pPr>
    <w:rPr>
      <w:rFonts w:ascii="Calibri" w:hAnsi="Calibri"/>
      <w:sz w:val="20"/>
    </w:rPr>
  </w:style>
  <w:style w:type="paragraph" w:customStyle="1" w:styleId="Mucluc7">
    <w:name w:val="Mục lục 7"/>
    <w:basedOn w:val="Binhthng"/>
    <w:next w:val="Binhthng"/>
    <w:pPr>
      <w:ind w:left="1200"/>
      <w:jc w:val="left"/>
    </w:pPr>
    <w:rPr>
      <w:rFonts w:ascii="Calibri" w:hAnsi="Calibri"/>
      <w:sz w:val="20"/>
    </w:rPr>
  </w:style>
  <w:style w:type="paragraph" w:customStyle="1" w:styleId="Mucluc8">
    <w:name w:val="Mục lục 8"/>
    <w:basedOn w:val="Binhthng"/>
    <w:next w:val="Binhthng"/>
    <w:pPr>
      <w:ind w:left="1440"/>
      <w:jc w:val="left"/>
    </w:pPr>
    <w:rPr>
      <w:rFonts w:ascii="Calibri" w:hAnsi="Calibri"/>
      <w:sz w:val="20"/>
    </w:rPr>
  </w:style>
  <w:style w:type="paragraph" w:customStyle="1" w:styleId="Mucluc9">
    <w:name w:val="Mục lục 9"/>
    <w:basedOn w:val="Binhthng"/>
    <w:next w:val="Binhthng"/>
    <w:pPr>
      <w:ind w:left="1680"/>
      <w:jc w:val="left"/>
    </w:pPr>
    <w:rPr>
      <w:rFonts w:ascii="Calibri" w:hAnsi="Calibri"/>
      <w:sz w:val="20"/>
    </w:rPr>
  </w:style>
  <w:style w:type="paragraph" w:customStyle="1" w:styleId="uDanhmucCnc">
    <w:name w:val="Đầu đề Danh mục Căn cứ"/>
    <w:basedOn w:val="Binhthng"/>
    <w:next w:val="Binhthng"/>
    <w:pPr>
      <w:suppressAutoHyphens w:val="0"/>
    </w:pPr>
  </w:style>
  <w:style w:type="paragraph" w:customStyle="1" w:styleId="Chuthich">
    <w:name w:val="Chú thích"/>
    <w:basedOn w:val="Binhthng"/>
    <w:next w:val="Binhthng"/>
    <w:rPr>
      <w:rFonts w:ascii="Courier New" w:hAnsi="Courier New"/>
    </w:rPr>
  </w:style>
  <w:style w:type="character" w:customStyle="1" w:styleId="EquationCaption">
    <w:name w:val="_Equation Caption"/>
    <w:rPr>
      <w:w w:val="100"/>
      <w:position w:val="-1"/>
      <w:effect w:val="none"/>
      <w:vertAlign w:val="baseline"/>
      <w:cs w:val="0"/>
      <w:em w:val="none"/>
    </w:rPr>
  </w:style>
  <w:style w:type="character" w:customStyle="1" w:styleId="vlpgno">
    <w:name w:val="vl.pg.no."/>
    <w:rPr>
      <w:rFonts w:ascii="Times" w:hAnsi="Times"/>
      <w:b/>
      <w:noProof w:val="0"/>
      <w:w w:val="100"/>
      <w:position w:val="-1"/>
      <w:sz w:val="20"/>
      <w:effect w:val="none"/>
      <w:vertAlign w:val="baseline"/>
      <w:cs w:val="0"/>
      <w:em w:val="none"/>
      <w:lang w:val="en-US"/>
    </w:rPr>
  </w:style>
  <w:style w:type="character" w:customStyle="1" w:styleId="SDong">
    <w:name w:val="Số Dòng"/>
    <w:basedOn w:val="Phngmcinhcuaoanvn"/>
    <w:rPr>
      <w:w w:val="100"/>
      <w:position w:val="-1"/>
      <w:effect w:val="none"/>
      <w:vertAlign w:val="baseline"/>
      <w:cs w:val="0"/>
      <w:em w:val="none"/>
    </w:rPr>
  </w:style>
  <w:style w:type="paragraph" w:customStyle="1" w:styleId="Tiu">
    <w:name w:val="Tiêu đề"/>
    <w:basedOn w:val="Binhthng"/>
    <w:pPr>
      <w:spacing w:before="240" w:after="60"/>
      <w:jc w:val="center"/>
    </w:pPr>
    <w:rPr>
      <w:rFonts w:ascii="Arial" w:hAnsi="Arial"/>
      <w:b/>
      <w:kern w:val="28"/>
      <w:sz w:val="32"/>
    </w:rPr>
  </w:style>
  <w:style w:type="character" w:customStyle="1" w:styleId="TiuChar">
    <w:name w:val="Tiêu đề Char"/>
    <w:rPr>
      <w:rFonts w:ascii="Arial" w:eastAsia="Times New Roman" w:hAnsi="Arial" w:cs="Times New Roman"/>
      <w:b/>
      <w:w w:val="100"/>
      <w:kern w:val="28"/>
      <w:position w:val="-1"/>
      <w:sz w:val="32"/>
      <w:szCs w:val="20"/>
      <w:effect w:val="none"/>
      <w:vertAlign w:val="baseline"/>
      <w:cs w:val="0"/>
      <w:em w:val="none"/>
    </w:rPr>
  </w:style>
  <w:style w:type="character" w:customStyle="1" w:styleId="footnote">
    <w:name w:val="footnote"/>
    <w:rPr>
      <w:rFonts w:ascii="Book Antiqua" w:hAnsi="Book Antiqua"/>
      <w:noProof w:val="0"/>
      <w:w w:val="100"/>
      <w:position w:val="-1"/>
      <w:sz w:val="24"/>
      <w:effect w:val="none"/>
      <w:vertAlign w:val="baseline"/>
      <w:cs w:val="0"/>
      <w:em w:val="none"/>
      <w:lang w:val="en-US"/>
    </w:rPr>
  </w:style>
  <w:style w:type="paragraph" w:customStyle="1" w:styleId="utrang">
    <w:name w:val="Đầu trang"/>
    <w:basedOn w:val="Binhthng"/>
    <w:rPr>
      <w:sz w:val="20"/>
    </w:rPr>
  </w:style>
  <w:style w:type="character" w:customStyle="1" w:styleId="utrangChar">
    <w:name w:val="Đầu trang Char"/>
    <w:rPr>
      <w:rFonts w:ascii="Times New Roman" w:eastAsia="Times New Roman" w:hAnsi="Times New Roman" w:cs="Times New Roman"/>
      <w:w w:val="100"/>
      <w:position w:val="-1"/>
      <w:sz w:val="20"/>
      <w:szCs w:val="20"/>
      <w:effect w:val="none"/>
      <w:vertAlign w:val="baseline"/>
      <w:cs w:val="0"/>
      <w:em w:val="none"/>
    </w:rPr>
  </w:style>
  <w:style w:type="paragraph" w:customStyle="1" w:styleId="Chntrang">
    <w:name w:val="Chân trang"/>
    <w:basedOn w:val="Binhthng"/>
    <w:rPr>
      <w:sz w:val="20"/>
    </w:rPr>
  </w:style>
  <w:style w:type="character" w:customStyle="1" w:styleId="ChntrangChar">
    <w:name w:val="Chân trang Char"/>
    <w:rPr>
      <w:rFonts w:ascii="Times New Roman" w:eastAsia="Times New Roman" w:hAnsi="Times New Roman" w:cs="Times New Roman"/>
      <w:w w:val="100"/>
      <w:position w:val="-1"/>
      <w:sz w:val="20"/>
      <w:szCs w:val="20"/>
      <w:effect w:val="none"/>
      <w:vertAlign w:val="baseline"/>
      <w:cs w:val="0"/>
      <w:em w:val="none"/>
    </w:rPr>
  </w:style>
  <w:style w:type="character" w:customStyle="1" w:styleId="Strang">
    <w:name w:val="Số trang"/>
    <w:basedOn w:val="Phngmcinhcuaoanvn"/>
    <w:rPr>
      <w:w w:val="100"/>
      <w:position w:val="-1"/>
      <w:effect w:val="none"/>
      <w:vertAlign w:val="baseline"/>
      <w:cs w:val="0"/>
      <w:em w:val="none"/>
    </w:rPr>
  </w:style>
  <w:style w:type="paragraph" w:customStyle="1" w:styleId="FootnoteText1">
    <w:name w:val="Footnote Text1"/>
    <w:aliases w:val="Văn bản Cước chú,Footnote,Footnote Text Char2 Char,Footnote Text Char Char1 Char1,Footnote Text Char1 Char Char Char1,Footnote Text Char Char Char Char Char,Footnote Text Char1 Char1 Char,Footnote Text Char Char Char1 Char,single space"/>
    <w:basedOn w:val="Binhthng"/>
    <w:pPr>
      <w:ind w:left="360" w:hanging="360"/>
    </w:pPr>
    <w:rPr>
      <w:sz w:val="20"/>
    </w:rPr>
  </w:style>
  <w:style w:type="character" w:customStyle="1" w:styleId="VnbanCcchuChar">
    <w:name w:val="Văn bản Cước chú Char"/>
    <w:aliases w:val="Footnote Char,Footnote Text Char2 Char Char,Footnote Text Char Char1 Char1 Char,Footnote Text Char1 Char Char Char1 Char,Footnote Text Char Char Char Char Char Char,Footnote Text Char1 Char1 Char Char,single space Char"/>
    <w:rPr>
      <w:rFonts w:ascii="Times New Roman" w:eastAsia="Times New Roman" w:hAnsi="Times New Roman" w:cs="Times New Roman"/>
      <w:w w:val="100"/>
      <w:position w:val="-1"/>
      <w:sz w:val="20"/>
      <w:szCs w:val="20"/>
      <w:effect w:val="none"/>
      <w:vertAlign w:val="baseline"/>
      <w:cs w:val="0"/>
      <w:em w:val="none"/>
    </w:rPr>
  </w:style>
  <w:style w:type="paragraph" w:customStyle="1" w:styleId="Head21">
    <w:name w:val="Head 2.1"/>
    <w:basedOn w:val="Binhthng"/>
    <w:pPr>
      <w:keepNext/>
      <w:pBdr>
        <w:bottom w:val="single" w:sz="24" w:space="3" w:color="auto"/>
      </w:pBdr>
      <w:suppressAutoHyphens w:val="0"/>
      <w:spacing w:before="480" w:after="240"/>
      <w:jc w:val="center"/>
    </w:pPr>
    <w:rPr>
      <w:rFonts w:ascii="Times New Roman Bold" w:hAnsi="Times New Roman Bold"/>
      <w:b/>
      <w:smallCaps/>
      <w:sz w:val="32"/>
    </w:rPr>
  </w:style>
  <w:style w:type="paragraph" w:customStyle="1" w:styleId="Head22">
    <w:name w:val="Head 2.2"/>
    <w:basedOn w:val="Binhthng"/>
    <w:pPr>
      <w:suppressAutoHyphens w:val="0"/>
      <w:spacing w:after="240"/>
      <w:ind w:left="360" w:hanging="360"/>
      <w:jc w:val="left"/>
    </w:pPr>
    <w:rPr>
      <w:b/>
    </w:rPr>
  </w:style>
  <w:style w:type="character" w:customStyle="1" w:styleId="ThamchiuCcchu">
    <w:name w:val="Tham chiếu Cước chú"/>
    <w:rPr>
      <w:w w:val="100"/>
      <w:position w:val="-1"/>
      <w:effect w:val="none"/>
      <w:vertAlign w:val="superscript"/>
      <w:cs w:val="0"/>
      <w:em w:val="none"/>
    </w:rPr>
  </w:style>
  <w:style w:type="character" w:customStyle="1" w:styleId="insert2">
    <w:name w:val="insert2"/>
    <w:rPr>
      <w:rFonts w:ascii="Arial" w:hAnsi="Arial"/>
      <w:i/>
      <w:noProof w:val="0"/>
      <w:w w:val="100"/>
      <w:position w:val="-1"/>
      <w:sz w:val="24"/>
      <w:effect w:val="none"/>
      <w:vertAlign w:val="baseline"/>
      <w:cs w:val="0"/>
      <w:em w:val="none"/>
      <w:lang w:val="en-US"/>
    </w:rPr>
  </w:style>
  <w:style w:type="character" w:customStyle="1" w:styleId="reference">
    <w:name w:val="reference"/>
    <w:rPr>
      <w:rFonts w:ascii="Book Antiqua" w:hAnsi="Book Antiqua"/>
      <w:i/>
      <w:noProof w:val="0"/>
      <w:w w:val="100"/>
      <w:position w:val="-1"/>
      <w:sz w:val="24"/>
      <w:effect w:val="none"/>
      <w:vertAlign w:val="baseline"/>
      <w:cs w:val="0"/>
      <w:em w:val="none"/>
      <w:lang w:val="en-US"/>
    </w:rPr>
  </w:style>
  <w:style w:type="paragraph" w:customStyle="1" w:styleId="Chimuc9">
    <w:name w:val="Chỉ mục 9"/>
    <w:basedOn w:val="Binhthng"/>
    <w:next w:val="Binhthng"/>
    <w:pPr>
      <w:ind w:left="2160" w:hanging="240"/>
      <w:jc w:val="left"/>
    </w:pPr>
    <w:rPr>
      <w:sz w:val="20"/>
    </w:rPr>
  </w:style>
  <w:style w:type="paragraph" w:customStyle="1" w:styleId="Chimuc1">
    <w:name w:val="Chỉ mục 1"/>
    <w:basedOn w:val="Binhthng"/>
    <w:next w:val="Binhthng"/>
    <w:qFormat/>
    <w:pPr>
      <w:ind w:left="240" w:hanging="240"/>
    </w:pPr>
  </w:style>
  <w:style w:type="paragraph" w:customStyle="1" w:styleId="uChimuc">
    <w:name w:val="Đầu đề Chỉ mục"/>
    <w:basedOn w:val="Binhthng"/>
    <w:next w:val="Chimuc1"/>
    <w:pPr>
      <w:jc w:val="left"/>
    </w:pPr>
    <w:rPr>
      <w:sz w:val="20"/>
    </w:rPr>
  </w:style>
  <w:style w:type="paragraph" w:customStyle="1" w:styleId="Headingrb2">
    <w:name w:val="Heading rb2"/>
    <w:basedOn w:val="Binhthng"/>
    <w:pPr>
      <w:spacing w:line="400" w:lineRule="atLeas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Binhthng"/>
    <w:pPr>
      <w:spacing w:before="120" w:after="120"/>
    </w:pPr>
    <w:rPr>
      <w:b/>
      <w:lang w:val="en-GB"/>
    </w:rPr>
  </w:style>
  <w:style w:type="paragraph" w:customStyle="1" w:styleId="explanatoryclause">
    <w:name w:val="explanatory_clause"/>
    <w:basedOn w:val="Binhthng"/>
    <w:pPr>
      <w:suppressAutoHyphens w:val="0"/>
      <w:spacing w:after="240"/>
      <w:ind w:left="738" w:right="-14" w:hanging="738"/>
      <w:jc w:val="left"/>
    </w:pPr>
    <w:rPr>
      <w:rFonts w:ascii="Arial" w:hAnsi="Arial"/>
      <w:sz w:val="22"/>
    </w:rPr>
  </w:style>
  <w:style w:type="paragraph" w:customStyle="1" w:styleId="explanatorynotes">
    <w:name w:val="explanatory_notes"/>
    <w:basedOn w:val="Binhthng"/>
    <w:pPr>
      <w:suppressAutoHyphens w:val="0"/>
      <w:spacing w:after="240" w:line="360" w:lineRule="atLeast"/>
    </w:pPr>
    <w:rPr>
      <w:rFonts w:ascii="Arial" w:hAnsi="Arial"/>
    </w:rPr>
  </w:style>
  <w:style w:type="paragraph" w:customStyle="1" w:styleId="Head22b">
    <w:name w:val="Head 2.2b"/>
    <w:basedOn w:val="Binhthng"/>
    <w:pPr>
      <w:suppressAutoHyphens w:val="0"/>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Binhthng"/>
    <w:pPr>
      <w:suppressAutoHyphens w:val="0"/>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Binhthng"/>
    <w:pPr>
      <w:keepNext/>
      <w:suppressAutoHyphens w:val="0"/>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Binhthng"/>
    <w:pPr>
      <w:suppressAutoHyphens w:val="0"/>
      <w:spacing w:after="240"/>
      <w:ind w:left="720" w:hanging="720"/>
      <w:jc w:val="left"/>
    </w:pPr>
    <w:rPr>
      <w:rFonts w:ascii="Times New Roman Bold" w:hAnsi="Times New Roman Bold"/>
      <w:b/>
      <w:sz w:val="28"/>
    </w:rPr>
  </w:style>
  <w:style w:type="paragraph" w:customStyle="1" w:styleId="Head81">
    <w:name w:val="Head 8.1"/>
    <w:basedOn w:val="u1"/>
    <w:pPr>
      <w:outlineLvl w:val="9"/>
    </w:pPr>
    <w:rPr>
      <w:smallCaps w:val="0"/>
      <w:sz w:val="32"/>
    </w:rPr>
  </w:style>
  <w:style w:type="paragraph" w:customStyle="1" w:styleId="Head82">
    <w:name w:val="Head 8.2"/>
    <w:basedOn w:val="Head81"/>
    <w:rPr>
      <w:smallCaps/>
      <w:sz w:val="28"/>
    </w:rPr>
  </w:style>
  <w:style w:type="paragraph" w:customStyle="1" w:styleId="ThnVnban">
    <w:name w:val="Thân Văn bản"/>
    <w:basedOn w:val="Binhthng"/>
    <w:pPr>
      <w:suppressAutoHyphens w:val="0"/>
      <w:ind w:right="-72"/>
    </w:pPr>
    <w:rPr>
      <w:spacing w:val="-4"/>
    </w:rPr>
  </w:style>
  <w:style w:type="character" w:customStyle="1" w:styleId="ThnVnbanChar">
    <w:name w:val="Thân Văn bản Char"/>
    <w:rPr>
      <w:rFonts w:ascii="Times New Roman" w:eastAsia="Times New Roman" w:hAnsi="Times New Roman" w:cs="Times New Roman"/>
      <w:spacing w:val="-4"/>
      <w:w w:val="100"/>
      <w:position w:val="-1"/>
      <w:sz w:val="24"/>
      <w:szCs w:val="20"/>
      <w:effect w:val="none"/>
      <w:vertAlign w:val="baseline"/>
      <w:cs w:val="0"/>
      <w:em w:val="none"/>
    </w:rPr>
  </w:style>
  <w:style w:type="paragraph" w:customStyle="1" w:styleId="ThutlThnVnban">
    <w:name w:val="Thụt lề Thân Văn bản"/>
    <w:aliases w:val="Body Text Indent Char Char,Body Text Indent Char Char Char Char Char Char,Body Text Indent Char Char Char"/>
    <w:basedOn w:val="Binhthng"/>
    <w:pPr>
      <w:ind w:left="1080" w:hanging="540"/>
    </w:pPr>
  </w:style>
  <w:style w:type="character" w:customStyle="1" w:styleId="ThutlThnVnbanChar">
    <w:name w:val="Thụt lề Thân Văn bản Char"/>
    <w:aliases w:val="Body Text Indent Char Char Char1,Body Text Indent Char Char Char Char Char Char Char,Body Text Indent Char Char Char Char"/>
    <w:rPr>
      <w:rFonts w:ascii="Times New Roman" w:eastAsia="Times New Roman" w:hAnsi="Times New Roman" w:cs="Times New Roman"/>
      <w:w w:val="100"/>
      <w:position w:val="-1"/>
      <w:sz w:val="24"/>
      <w:szCs w:val="20"/>
      <w:effect w:val="none"/>
      <w:vertAlign w:val="baseline"/>
      <w:cs w:val="0"/>
      <w:em w:val="none"/>
    </w:rPr>
  </w:style>
  <w:style w:type="paragraph" w:customStyle="1" w:styleId="Khivnban">
    <w:name w:val="Khối văn bản"/>
    <w:basedOn w:val="Binhthng"/>
    <w:pPr>
      <w:suppressAutoHyphens w:val="0"/>
      <w:spacing w:after="200"/>
      <w:ind w:left="547" w:right="-72" w:hanging="547"/>
    </w:pPr>
  </w:style>
  <w:style w:type="character" w:customStyle="1" w:styleId="VnbanChuthichcuiChar">
    <w:name w:val="Văn bản Chú thích cuối Char"/>
    <w:rPr>
      <w:rFonts w:ascii="Times New Roman" w:eastAsia="Times New Roman" w:hAnsi="Times New Roman" w:cs="Times New Roman"/>
      <w:w w:val="100"/>
      <w:position w:val="-1"/>
      <w:sz w:val="20"/>
      <w:szCs w:val="20"/>
      <w:effect w:val="none"/>
      <w:vertAlign w:val="baseline"/>
      <w:cs w:val="0"/>
      <w:em w:val="none"/>
    </w:rPr>
  </w:style>
  <w:style w:type="paragraph" w:customStyle="1" w:styleId="VnbanChuthichcui">
    <w:name w:val="Văn bản Chú thích cuối"/>
    <w:basedOn w:val="Binhthng"/>
    <w:pPr>
      <w:suppressAutoHyphens w:val="0"/>
      <w:jc w:val="left"/>
    </w:pPr>
    <w:rPr>
      <w:sz w:val="20"/>
    </w:rPr>
  </w:style>
  <w:style w:type="character" w:customStyle="1" w:styleId="EndnoteTextChar1">
    <w:name w:val="Endnote Text Char1"/>
    <w:rPr>
      <w:rFonts w:ascii="Times New Roman" w:eastAsia="Times New Roman" w:hAnsi="Times New Roman" w:cs="Times New Roman"/>
      <w:w w:val="100"/>
      <w:position w:val="-1"/>
      <w:sz w:val="20"/>
      <w:szCs w:val="20"/>
      <w:effect w:val="none"/>
      <w:vertAlign w:val="baseline"/>
      <w:cs w:val="0"/>
      <w:em w:val="none"/>
    </w:rPr>
  </w:style>
  <w:style w:type="character" w:customStyle="1" w:styleId="ThamchiuChuthichcui">
    <w:name w:val="Tham chiếu Chú thích cuối"/>
    <w:rPr>
      <w:rFonts w:ascii="CG Times" w:hAnsi="CG Times"/>
      <w:noProof w:val="0"/>
      <w:w w:val="100"/>
      <w:position w:val="-1"/>
      <w:sz w:val="22"/>
      <w:effect w:val="none"/>
      <w:vertAlign w:val="superscript"/>
      <w:cs w:val="0"/>
      <w:em w:val="none"/>
      <w:lang w:val="en-US"/>
    </w:rPr>
  </w:style>
  <w:style w:type="paragraph" w:customStyle="1" w:styleId="ThngthngWeb">
    <w:name w:val="Thông thường (Web)"/>
    <w:basedOn w:val="Binhthng"/>
    <w:pPr>
      <w:spacing w:before="100" w:beforeAutospacing="1" w:after="100" w:afterAutospacing="1"/>
      <w:jc w:val="left"/>
    </w:pPr>
    <w:rPr>
      <w:rFonts w:ascii="Arial Unicode MS" w:eastAsia="Arial Unicode MS" w:hAnsi="Arial Unicode MS" w:cs="Arial Unicode MS"/>
      <w:szCs w:val="24"/>
    </w:rPr>
  </w:style>
  <w:style w:type="paragraph" w:customStyle="1" w:styleId="Thnvnban3">
    <w:name w:val="Thân văn bản 3"/>
    <w:basedOn w:val="Binhthng"/>
    <w:pPr>
      <w:suppressAutoHyphens w:val="0"/>
      <w:spacing w:after="140"/>
      <w:jc w:val="left"/>
    </w:pPr>
    <w:rPr>
      <w:i/>
      <w:iCs/>
      <w:color w:val="000000"/>
      <w:szCs w:val="24"/>
    </w:rPr>
  </w:style>
  <w:style w:type="character" w:customStyle="1" w:styleId="Thnvnban3Char">
    <w:name w:val="Thân văn bản 3 Char"/>
    <w:rPr>
      <w:rFonts w:ascii="Times New Roman" w:eastAsia="Times New Roman" w:hAnsi="Times New Roman" w:cs="Times New Roman"/>
      <w:i/>
      <w:iCs/>
      <w:color w:val="000000"/>
      <w:w w:val="100"/>
      <w:position w:val="-1"/>
      <w:sz w:val="24"/>
      <w:szCs w:val="24"/>
      <w:effect w:val="none"/>
      <w:vertAlign w:val="baseline"/>
      <w:cs w:val="0"/>
      <w:em w:val="none"/>
    </w:rPr>
  </w:style>
  <w:style w:type="paragraph" w:customStyle="1" w:styleId="Thnvnban2">
    <w:name w:val="Thân văn bản 2"/>
    <w:basedOn w:val="Binhthng"/>
    <w:pPr>
      <w:suppressAutoHyphens w:val="0"/>
    </w:pPr>
    <w:rPr>
      <w:i/>
    </w:rPr>
  </w:style>
  <w:style w:type="character" w:customStyle="1" w:styleId="Thnvnban2Char">
    <w:name w:val="Thân văn bản 2 Char"/>
    <w:rPr>
      <w:rFonts w:ascii="Times New Roman" w:eastAsia="Times New Roman" w:hAnsi="Times New Roman" w:cs="Times New Roman"/>
      <w:i/>
      <w:w w:val="100"/>
      <w:position w:val="-1"/>
      <w:sz w:val="24"/>
      <w:szCs w:val="20"/>
      <w:effect w:val="none"/>
      <w:vertAlign w:val="baseline"/>
      <w:cs w:val="0"/>
      <w:em w:val="none"/>
    </w:rPr>
  </w:style>
  <w:style w:type="paragraph" w:customStyle="1" w:styleId="ThnvnbanThutl2">
    <w:name w:val="Thân văn bản Thụt lề 2"/>
    <w:basedOn w:val="Binhthng"/>
    <w:pPr>
      <w:ind w:left="720" w:hanging="720"/>
      <w:jc w:val="left"/>
    </w:pPr>
  </w:style>
  <w:style w:type="character" w:customStyle="1" w:styleId="ThnvnbanThutl2Char">
    <w:name w:val="Thân văn bản Thụt lề 2 Char"/>
    <w:rPr>
      <w:rFonts w:ascii="Times New Roman" w:eastAsia="Times New Roman" w:hAnsi="Times New Roman" w:cs="Times New Roman"/>
      <w:w w:val="100"/>
      <w:position w:val="-1"/>
      <w:sz w:val="24"/>
      <w:szCs w:val="20"/>
      <w:effect w:val="none"/>
      <w:vertAlign w:val="baseline"/>
      <w:cs w:val="0"/>
      <w:em w:val="none"/>
    </w:rPr>
  </w:style>
  <w:style w:type="paragraph" w:customStyle="1" w:styleId="Tiuphu">
    <w:name w:val="Tiêu đề phụ"/>
    <w:basedOn w:val="Binhthng"/>
    <w:pPr>
      <w:jc w:val="center"/>
    </w:pPr>
    <w:rPr>
      <w:b/>
      <w:sz w:val="44"/>
    </w:rPr>
  </w:style>
  <w:style w:type="character" w:customStyle="1" w:styleId="TiuphuChar">
    <w:name w:val="Tiêu đề phụ Char"/>
    <w:rPr>
      <w:rFonts w:ascii="Times New Roman" w:eastAsia="Times New Roman" w:hAnsi="Times New Roman" w:cs="Times New Roman"/>
      <w:b/>
      <w:w w:val="100"/>
      <w:position w:val="-1"/>
      <w:sz w:val="44"/>
      <w:szCs w:val="20"/>
      <w:effect w:val="none"/>
      <w:vertAlign w:val="baseline"/>
      <w:cs w:val="0"/>
      <w:em w:val="none"/>
    </w:rPr>
  </w:style>
  <w:style w:type="paragraph" w:customStyle="1" w:styleId="Danhsach">
    <w:name w:val="Danh sách"/>
    <w:aliases w:val="1. List"/>
    <w:basedOn w:val="Binhthng"/>
    <w:pPr>
      <w:spacing w:before="120" w:after="120"/>
      <w:ind w:left="1440"/>
    </w:pPr>
  </w:style>
  <w:style w:type="paragraph" w:customStyle="1" w:styleId="TOCNumber1">
    <w:name w:val="TOC Number1"/>
    <w:basedOn w:val="u4"/>
    <w:pPr>
      <w:keepNext w:val="0"/>
      <w:suppressAutoHyphens w:val="0"/>
      <w:spacing w:after="120"/>
      <w:ind w:left="0" w:firstLine="0"/>
      <w:outlineLvl w:val="9"/>
    </w:pPr>
    <w:rPr>
      <w:sz w:val="28"/>
      <w:szCs w:val="28"/>
    </w:rPr>
  </w:style>
  <w:style w:type="paragraph" w:customStyle="1" w:styleId="Subtitle2">
    <w:name w:val="Subtitle 2"/>
    <w:basedOn w:val="Chntrang"/>
    <w:pPr>
      <w:widowControl w:val="0"/>
      <w:spacing w:before="120" w:after="120" w:line="264" w:lineRule="auto"/>
      <w:ind w:firstLine="29"/>
      <w:outlineLvl w:val="1"/>
    </w:pPr>
    <w:rPr>
      <w:sz w:val="28"/>
      <w:szCs w:val="28"/>
    </w:rPr>
  </w:style>
  <w:style w:type="paragraph" w:customStyle="1" w:styleId="i">
    <w:name w:val="(i)"/>
    <w:basedOn w:val="Binhthng"/>
    <w:pPr>
      <w:suppressAutoHyphens w:val="0"/>
    </w:pPr>
    <w:rPr>
      <w:rFonts w:ascii="Tms Rmn" w:hAnsi="Tms Rmn"/>
    </w:rPr>
  </w:style>
  <w:style w:type="character" w:customStyle="1" w:styleId="Siuktni">
    <w:name w:val="Siêu kết nối"/>
    <w:rPr>
      <w:color w:val="0000FF"/>
      <w:w w:val="100"/>
      <w:position w:val="-1"/>
      <w:u w:val="single"/>
      <w:effect w:val="none"/>
      <w:vertAlign w:val="baseline"/>
      <w:cs w:val="0"/>
      <w:em w:val="none"/>
    </w:rPr>
  </w:style>
  <w:style w:type="paragraph" w:customStyle="1" w:styleId="2AutoList1">
    <w:name w:val="2AutoList1"/>
    <w:basedOn w:val="Binhthng"/>
    <w:pPr>
      <w:ind w:left="504" w:hanging="504"/>
    </w:pPr>
    <w:rPr>
      <w:lang w:val="es-ES"/>
    </w:rPr>
  </w:style>
  <w:style w:type="paragraph" w:customStyle="1" w:styleId="Header1-Clauses">
    <w:name w:val="Header 1 - Clauses"/>
    <w:basedOn w:val="Binhthng"/>
    <w:pPr>
      <w:spacing w:after="200"/>
      <w:jc w:val="left"/>
    </w:pPr>
    <w:rPr>
      <w:b/>
      <w:lang w:val="es-ES"/>
    </w:rPr>
  </w:style>
  <w:style w:type="paragraph" w:customStyle="1" w:styleId="Header2-SubClauses">
    <w:name w:val="Header 2 - SubClauses"/>
    <w:basedOn w:val="Binhthng"/>
    <w:pPr>
      <w:spacing w:after="200"/>
      <w:ind w:left="567" w:hanging="567"/>
    </w:pPr>
    <w:rPr>
      <w:lang w:val="es-ES"/>
    </w:rPr>
  </w:style>
  <w:style w:type="character" w:customStyle="1" w:styleId="Header2-SubClausesCharChar">
    <w:name w:val="Header 2 - SubClauses Char Char"/>
    <w:rPr>
      <w:rFonts w:ascii="Times New Roman" w:eastAsia="Times New Roman" w:hAnsi="Times New Roman" w:cs="Times New Roman"/>
      <w:w w:val="100"/>
      <w:position w:val="-1"/>
      <w:sz w:val="24"/>
      <w:szCs w:val="20"/>
      <w:effect w:val="none"/>
      <w:vertAlign w:val="baseline"/>
      <w:cs w:val="0"/>
      <w:em w:val="none"/>
      <w:lang w:val="es-ES"/>
    </w:rPr>
  </w:style>
  <w:style w:type="paragraph" w:customStyle="1" w:styleId="P3Header1-Clauses">
    <w:name w:val="P3 Header1-Clauses"/>
    <w:basedOn w:val="Header1-Clauses"/>
    <w:pPr>
      <w:ind w:left="432" w:firstLine="144"/>
      <w:jc w:val="both"/>
    </w:pPr>
    <w:rPr>
      <w:b w:val="0"/>
    </w:rPr>
  </w:style>
  <w:style w:type="paragraph" w:customStyle="1" w:styleId="Outline3">
    <w:name w:val="Outline3"/>
    <w:basedOn w:val="Binhthng"/>
    <w:pPr>
      <w:spacing w:before="240"/>
      <w:ind w:left="1728" w:hanging="432"/>
      <w:jc w:val="left"/>
    </w:pPr>
    <w:rPr>
      <w:kern w:val="28"/>
    </w:rPr>
  </w:style>
  <w:style w:type="paragraph" w:customStyle="1" w:styleId="Outline4">
    <w:name w:val="Outline4"/>
    <w:basedOn w:val="Binhthng"/>
    <w:pPr>
      <w:ind w:firstLine="567"/>
    </w:pPr>
    <w:rPr>
      <w:kern w:val="28"/>
    </w:rPr>
  </w:style>
  <w:style w:type="paragraph" w:customStyle="1" w:styleId="Outlinei">
    <w:name w:val="Outline i)"/>
    <w:basedOn w:val="Binhthng"/>
    <w:pPr>
      <w:spacing w:before="120"/>
      <w:ind w:left="1782" w:hanging="792"/>
      <w:jc w:val="left"/>
    </w:pPr>
  </w:style>
  <w:style w:type="paragraph" w:customStyle="1" w:styleId="Outline">
    <w:name w:val="Outline"/>
    <w:basedOn w:val="Binhthng"/>
    <w:pPr>
      <w:spacing w:before="240"/>
      <w:jc w:val="left"/>
    </w:pPr>
    <w:rPr>
      <w:kern w:val="28"/>
    </w:rPr>
  </w:style>
  <w:style w:type="paragraph" w:customStyle="1" w:styleId="BankNormal">
    <w:name w:val="BankNormal"/>
    <w:basedOn w:val="Binhthng"/>
    <w:pPr>
      <w:spacing w:after="240"/>
      <w:jc w:val="left"/>
    </w:pPr>
  </w:style>
  <w:style w:type="paragraph" w:customStyle="1" w:styleId="SectionVHeader">
    <w:name w:val="Section V. Header"/>
    <w:basedOn w:val="Binhthng"/>
    <w:pPr>
      <w:jc w:val="center"/>
    </w:pPr>
    <w:rPr>
      <w:b/>
      <w:sz w:val="36"/>
      <w:lang w:val="es-ES"/>
    </w:rPr>
  </w:style>
  <w:style w:type="character" w:customStyle="1" w:styleId="Table">
    <w:name w:val="Table"/>
    <w:rPr>
      <w:rFonts w:ascii="Arial" w:hAnsi="Arial"/>
      <w:w w:val="100"/>
      <w:position w:val="-1"/>
      <w:sz w:val="20"/>
      <w:effect w:val="none"/>
      <w:vertAlign w:val="baseline"/>
      <w:cs w:val="0"/>
      <w:em w:val="none"/>
    </w:rPr>
  </w:style>
  <w:style w:type="paragraph" w:customStyle="1" w:styleId="SectionVIIHeader2">
    <w:name w:val="Section VII Header2"/>
    <w:basedOn w:val="u1"/>
    <w:pPr>
      <w:keepNext/>
      <w:suppressAutoHyphens/>
      <w:spacing w:before="0" w:after="200"/>
    </w:pPr>
    <w:rPr>
      <w:rFonts w:ascii="Times New Roman" w:hAnsi="Times New Roman"/>
      <w:bCs/>
      <w:i/>
      <w:smallCaps w:val="0"/>
      <w:kern w:val="28"/>
      <w:sz w:val="20"/>
    </w:rPr>
  </w:style>
  <w:style w:type="paragraph" w:customStyle="1" w:styleId="ClauseSubPara">
    <w:name w:val="ClauseSub_Para"/>
    <w:pPr>
      <w:suppressAutoHyphens/>
      <w:spacing w:before="60" w:after="60" w:line="1" w:lineRule="atLeast"/>
      <w:ind w:leftChars="-1" w:left="2268" w:hangingChars="1" w:hanging="1"/>
      <w:textDirection w:val="btLr"/>
      <w:textAlignment w:val="top"/>
      <w:outlineLvl w:val="0"/>
    </w:pPr>
    <w:rPr>
      <w:rFonts w:ascii="Times New Roman" w:eastAsia="Times New Roman" w:hAnsi="Times New Roman"/>
      <w:position w:val="-1"/>
      <w:sz w:val="22"/>
      <w:szCs w:val="22"/>
      <w:lang w:val="en-GB"/>
    </w:rPr>
  </w:style>
  <w:style w:type="paragraph" w:customStyle="1" w:styleId="ClauseSubList">
    <w:name w:val="ClauseSub_List"/>
    <w:pPr>
      <w:tabs>
        <w:tab w:val="num" w:pos="576"/>
      </w:tabs>
      <w:spacing w:line="1" w:lineRule="atLeast"/>
      <w:ind w:leftChars="-1" w:left="576" w:hangingChars="1" w:hanging="576"/>
      <w:textDirection w:val="btLr"/>
      <w:textAlignment w:val="top"/>
      <w:outlineLvl w:val="0"/>
    </w:pPr>
    <w:rPr>
      <w:rFonts w:ascii="Times New Roman" w:eastAsia="Times New Roman" w:hAnsi="Times New Roman"/>
      <w:position w:val="-1"/>
      <w:sz w:val="22"/>
      <w:szCs w:val="22"/>
      <w:lang w:val="en-GB"/>
    </w:rPr>
  </w:style>
  <w:style w:type="paragraph" w:customStyle="1" w:styleId="ClauseSubListSubList">
    <w:name w:val="ClauseSub_List_SubList"/>
    <w:pPr>
      <w:tabs>
        <w:tab w:val="num" w:pos="1800"/>
      </w:tabs>
      <w:suppressAutoHyphens/>
      <w:spacing w:line="1" w:lineRule="atLeast"/>
      <w:ind w:leftChars="-1" w:left="1800" w:hangingChars="1" w:hanging="360"/>
      <w:textDirection w:val="btLr"/>
      <w:textAlignment w:val="top"/>
      <w:outlineLvl w:val="0"/>
    </w:pPr>
    <w:rPr>
      <w:rFonts w:ascii="Times New Roman" w:eastAsia="Times New Roman" w:hAnsi="Times New Roman"/>
      <w:position w:val="-1"/>
      <w:sz w:val="22"/>
      <w:szCs w:val="22"/>
      <w:lang w:val="en-GB"/>
    </w:rPr>
  </w:style>
  <w:style w:type="paragraph" w:customStyle="1" w:styleId="ClauseSubParaIndent">
    <w:name w:val="ClauseSub_ParaIndent"/>
    <w:basedOn w:val="ClauseSubPara"/>
    <w:pPr>
      <w:ind w:left="2835"/>
    </w:pPr>
  </w:style>
  <w:style w:type="paragraph" w:customStyle="1" w:styleId="Bongchuthich">
    <w:name w:val="Bóng chú thích"/>
    <w:basedOn w:val="Binhthng"/>
    <w:rPr>
      <w:rFonts w:ascii="Tahoma" w:hAnsi="Tahoma"/>
      <w:sz w:val="16"/>
      <w:szCs w:val="16"/>
      <w:lang w:val="es-ES"/>
    </w:rPr>
  </w:style>
  <w:style w:type="character" w:customStyle="1" w:styleId="BongchuthichChar">
    <w:name w:val="Bóng chú thích Char"/>
    <w:rPr>
      <w:rFonts w:ascii="Tahoma" w:eastAsia="Times New Roman" w:hAnsi="Tahoma" w:cs="Times New Roman"/>
      <w:w w:val="100"/>
      <w:position w:val="-1"/>
      <w:sz w:val="16"/>
      <w:szCs w:val="16"/>
      <w:effect w:val="none"/>
      <w:vertAlign w:val="baseline"/>
      <w:cs w:val="0"/>
      <w:em w:val="none"/>
      <w:lang w:val="es-ES"/>
    </w:rPr>
  </w:style>
  <w:style w:type="paragraph" w:customStyle="1" w:styleId="SectionXHeader3">
    <w:name w:val="Section X Header 3"/>
    <w:basedOn w:val="u1"/>
    <w:pPr>
      <w:keepNext/>
      <w:suppressAutoHyphens/>
      <w:spacing w:before="0" w:after="0"/>
    </w:pPr>
    <w:rPr>
      <w:rFonts w:ascii="Times New Roman" w:hAnsi="Times New Roman"/>
      <w:smallCaps w:val="0"/>
      <w:sz w:val="44"/>
    </w:rPr>
  </w:style>
  <w:style w:type="character" w:customStyle="1" w:styleId="ThamchiuChuthich">
    <w:name w:val="Tham chiếu Chú thích"/>
    <w:rPr>
      <w:w w:val="100"/>
      <w:position w:val="-1"/>
      <w:sz w:val="16"/>
      <w:effect w:val="none"/>
      <w:vertAlign w:val="baseline"/>
      <w:cs w:val="0"/>
      <w:em w:val="none"/>
    </w:rPr>
  </w:style>
  <w:style w:type="paragraph" w:customStyle="1" w:styleId="Part1">
    <w:name w:val="Part 1"/>
    <w:aliases w:val="2,3 Header 4"/>
    <w:basedOn w:val="Binhthng"/>
    <w:pPr>
      <w:spacing w:before="240" w:after="240"/>
      <w:jc w:val="center"/>
    </w:pPr>
    <w:rPr>
      <w:b/>
      <w:sz w:val="48"/>
    </w:rPr>
  </w:style>
  <w:style w:type="paragraph" w:customStyle="1" w:styleId="VnbanChuthich">
    <w:name w:val="Văn bản Chú thích"/>
    <w:aliases w:val="Char1"/>
    <w:basedOn w:val="Binhthng"/>
    <w:pPr>
      <w:jc w:val="left"/>
    </w:pPr>
    <w:rPr>
      <w:sz w:val="20"/>
    </w:rPr>
  </w:style>
  <w:style w:type="character" w:customStyle="1" w:styleId="VnbanChuthichChar">
    <w:name w:val="Văn bản Chú thích Char"/>
    <w:aliases w:val="Char1 Char"/>
    <w:rPr>
      <w:rFonts w:ascii="Times New Roman" w:eastAsia="Times New Roman" w:hAnsi="Times New Roman" w:cs="Times New Roman"/>
      <w:w w:val="100"/>
      <w:position w:val="-1"/>
      <w:sz w:val="20"/>
      <w:szCs w:val="20"/>
      <w:effect w:val="none"/>
      <w:vertAlign w:val="baseline"/>
      <w:cs w:val="0"/>
      <w:em w:val="none"/>
    </w:rPr>
  </w:style>
  <w:style w:type="paragraph" w:customStyle="1" w:styleId="ThnvnbanThutl3">
    <w:name w:val="Thân văn bản Thụt lề 3"/>
    <w:basedOn w:val="Binhthng"/>
    <w:pPr>
      <w:spacing w:before="120"/>
      <w:ind w:left="1440" w:hanging="1440"/>
    </w:pPr>
    <w:rPr>
      <w:b/>
    </w:rPr>
  </w:style>
  <w:style w:type="character" w:customStyle="1" w:styleId="ThnvnbanThutl3Char">
    <w:name w:val="Thân văn bản Thụt lề 3 Char"/>
    <w:rPr>
      <w:rFonts w:ascii="Times New Roman" w:eastAsia="Times New Roman" w:hAnsi="Times New Roman" w:cs="Times New Roman"/>
      <w:b/>
      <w:w w:val="100"/>
      <w:position w:val="-1"/>
      <w:sz w:val="24"/>
      <w:szCs w:val="20"/>
      <w:effect w:val="none"/>
      <w:vertAlign w:val="baseline"/>
      <w:cs w:val="0"/>
      <w:em w:val="none"/>
    </w:rPr>
  </w:style>
  <w:style w:type="paragraph" w:customStyle="1" w:styleId="FIDICSectionBegin">
    <w:name w:val="FIDIC__SectionBegin"/>
    <w:basedOn w:val="Binhthng"/>
    <w:next w:val="FIDICSectionName"/>
    <w:pPr>
      <w:widowControl w:val="0"/>
      <w:autoSpaceDE w:val="0"/>
      <w:autoSpaceDN w:val="0"/>
      <w:adjustRightInd w:val="0"/>
      <w:spacing w:line="240" w:lineRule="atLeas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atLeast"/>
    </w:pPr>
    <w:rPr>
      <w:sz w:val="24"/>
      <w:szCs w:val="24"/>
    </w:rPr>
  </w:style>
  <w:style w:type="paragraph" w:customStyle="1" w:styleId="FIDICCoverTitle">
    <w:name w:val="FIDIC__CoverTitle"/>
    <w:basedOn w:val="Binhthng"/>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atLeas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pPr>
      <w:widowControl w:val="0"/>
      <w:autoSpaceDE w:val="0"/>
      <w:autoSpaceDN w:val="0"/>
      <w:adjustRightInd w:val="0"/>
      <w:spacing w:line="240" w:lineRule="atLeast"/>
      <w:jc w:val="left"/>
    </w:pPr>
    <w:rPr>
      <w:rFonts w:ascii="Arial" w:hAnsi="Arial" w:cs="Arial"/>
      <w:b/>
      <w:bCs/>
      <w:color w:val="0000CC"/>
      <w:sz w:val="20"/>
      <w:lang w:eastAsia="fr-FR"/>
    </w:rPr>
  </w:style>
  <w:style w:type="table" w:customStyle="1" w:styleId="LiBang">
    <w:name w:val="Lưới Bảng"/>
    <w:basedOn w:val="BangThngthng"/>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pPr>
      <w:spacing w:after="0"/>
      <w:ind w:left="576" w:hanging="576"/>
    </w:pPr>
    <w:rPr>
      <w:bCs/>
      <w:szCs w:val="24"/>
      <w:lang w:val="en-US"/>
    </w:rPr>
  </w:style>
  <w:style w:type="paragraph" w:customStyle="1" w:styleId="Sec7-Clauses">
    <w:name w:val="Sec7-Clauses"/>
    <w:basedOn w:val="Header1-Clauses"/>
    <w:pPr>
      <w:spacing w:after="0"/>
    </w:pPr>
    <w:rPr>
      <w:bCs/>
      <w:szCs w:val="24"/>
    </w:rPr>
  </w:style>
  <w:style w:type="paragraph" w:customStyle="1" w:styleId="sec7-header1">
    <w:name w:val="sec7-header1"/>
    <w:basedOn w:val="FIDICClauseSubNam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Pr>
      <w:lang w:val="en-US"/>
    </w:rPr>
  </w:style>
  <w:style w:type="paragraph" w:customStyle="1" w:styleId="SectionIXHeader">
    <w:name w:val="Section IX Header"/>
    <w:basedOn w:val="SectionVHeader"/>
    <w:rPr>
      <w:lang w:val="en-US"/>
    </w:rPr>
  </w:style>
  <w:style w:type="paragraph" w:customStyle="1" w:styleId="Parts">
    <w:name w:val="Parts"/>
    <w:basedOn w:val="u1"/>
    <w:rPr>
      <w:sz w:val="56"/>
    </w:rPr>
  </w:style>
  <w:style w:type="paragraph" w:customStyle="1" w:styleId="StyleHeader1-ClausesLeft0Hanging03After0pt">
    <w:name w:val="Style Header 1 - Clauses + Left:  0&quot; Hanging:  0.3&quot; After:  0 pt"/>
    <w:basedOn w:val="Header1-Clauses"/>
    <w:pPr>
      <w:spacing w:after="0"/>
      <w:ind w:left="342" w:hanging="360"/>
    </w:pPr>
    <w:rPr>
      <w:bCs/>
    </w:rPr>
  </w:style>
  <w:style w:type="paragraph" w:customStyle="1" w:styleId="StyleHeader2-SubClausesBold">
    <w:name w:val="Style Header 2 - SubClauses + Bold"/>
    <w:basedOn w:val="Header2-SubClauses"/>
    <w:rPr>
      <w:b/>
      <w:bCs/>
    </w:rPr>
  </w:style>
  <w:style w:type="character" w:customStyle="1" w:styleId="StyleHeader2-SubClausesBoldChar">
    <w:name w:val="Style Header 2 - SubClauses + Bold Char"/>
    <w:rPr>
      <w:rFonts w:ascii="Times New Roman" w:eastAsia="Times New Roman" w:hAnsi="Times New Roman" w:cs="Times New Roman"/>
      <w:b/>
      <w:bCs/>
      <w:w w:val="100"/>
      <w:position w:val="-1"/>
      <w:sz w:val="24"/>
      <w:szCs w:val="20"/>
      <w:effect w:val="none"/>
      <w:vertAlign w:val="baseline"/>
      <w:cs w:val="0"/>
      <w:em w:val="none"/>
      <w:lang w:val="es-ES"/>
    </w:rPr>
  </w:style>
  <w:style w:type="paragraph" w:customStyle="1" w:styleId="StyleHeader1-ClausesAfter0pt">
    <w:name w:val="Style Header 1 - Clauses + After:  0 pt"/>
    <w:basedOn w:val="Header1-Clauses"/>
    <w:pPr>
      <w:jc w:val="both"/>
    </w:pPr>
    <w:rPr>
      <w:b w:val="0"/>
      <w:bCs/>
    </w:rPr>
  </w:style>
  <w:style w:type="paragraph" w:customStyle="1" w:styleId="StyleStyleHeader1-ClausesAfter0ptLeft0Hanging">
    <w:name w:val="Style Style Header 1 - Clauses + After:  0 pt + Left:  0&quot; Hanging:..."/>
    <w:basedOn w:val="StyleHeader1-ClausesAfter0pt"/>
    <w:pPr>
      <w:ind w:left="576" w:hanging="576"/>
    </w:pPr>
    <w:rPr>
      <w:bCs w:val="0"/>
    </w:rPr>
  </w:style>
  <w:style w:type="paragraph" w:customStyle="1" w:styleId="StyleStyleHeader1-ClausesAfter0ptLeft0Hanging1">
    <w:name w:val="Style Style Header 1 - Clauses + After:  0 pt + Left:  0&quot; Hanging:...1"/>
    <w:basedOn w:val="StyleHeader1-ClausesAfter0pt"/>
    <w:pPr>
      <w:spacing w:after="240"/>
      <w:ind w:left="576" w:hanging="576"/>
    </w:pPr>
    <w:rPr>
      <w:bCs w:val="0"/>
    </w:rPr>
  </w:style>
  <w:style w:type="paragraph" w:customStyle="1" w:styleId="StyleP3Header1-ClausesAfter12pt">
    <w:name w:val="Style P3 Header1-Clauses + After:  12 pt"/>
    <w:basedOn w:val="P3Header1-Clauses"/>
    <w:pPr>
      <w:spacing w:after="240"/>
      <w:ind w:left="1008"/>
    </w:pPr>
  </w:style>
  <w:style w:type="paragraph" w:customStyle="1" w:styleId="StyleHeading4Sub-ClauseSub-paragraphClauseSubSubNoNameAft">
    <w:name w:val="Style Heading 4Sub-Clause Sub-paragraphClauseSubSub_No&amp;Name + Aft..."/>
    <w:basedOn w:val="u4"/>
    <w:pPr>
      <w:spacing w:after="180"/>
      <w:ind w:left="1512" w:hanging="540"/>
    </w:pPr>
  </w:style>
  <w:style w:type="paragraph" w:customStyle="1" w:styleId="Section7heading3">
    <w:name w:val="Section 7 heading 3"/>
    <w:basedOn w:val="u3"/>
  </w:style>
  <w:style w:type="paragraph" w:customStyle="1" w:styleId="Section7heading4">
    <w:name w:val="Section 7 heading 4"/>
    <w:basedOn w:val="u3"/>
    <w:pPr>
      <w:ind w:left="576" w:hanging="576"/>
      <w:jc w:val="left"/>
    </w:pPr>
    <w:rPr>
      <w:sz w:val="24"/>
    </w:rPr>
  </w:style>
  <w:style w:type="character" w:customStyle="1" w:styleId="Section7heading4Char">
    <w:name w:val="Section 7 heading 4 Char"/>
    <w:rPr>
      <w:rFonts w:ascii="Times New Roman" w:eastAsia="Times New Roman" w:hAnsi="Times New Roman" w:cs="Times New Roman"/>
      <w:b/>
      <w:w w:val="100"/>
      <w:position w:val="-1"/>
      <w:sz w:val="24"/>
      <w:szCs w:val="20"/>
      <w:effect w:val="none"/>
      <w:vertAlign w:val="baseline"/>
      <w:cs w:val="0"/>
      <w:em w:val="none"/>
    </w:rPr>
  </w:style>
  <w:style w:type="paragraph" w:customStyle="1" w:styleId="Section7heading5">
    <w:name w:val="Section 7 heading 5"/>
    <w:basedOn w:val="u3"/>
    <w:pPr>
      <w:jc w:val="both"/>
    </w:pPr>
    <w:rPr>
      <w:sz w:val="24"/>
    </w:rPr>
  </w:style>
  <w:style w:type="paragraph" w:customStyle="1" w:styleId="StyleSection7heading3After10pt">
    <w:name w:val="Style Section 7 heading 3 + After:  10 pt"/>
    <w:basedOn w:val="Section7heading3"/>
    <w:pPr>
      <w:spacing w:after="200"/>
    </w:pPr>
    <w:rPr>
      <w:rFonts w:ascii="Times New Roman Bold" w:hAnsi="Times New Roman Bold"/>
      <w:bCs/>
      <w:szCs w:val="28"/>
    </w:rPr>
  </w:style>
  <w:style w:type="paragraph" w:customStyle="1" w:styleId="StyleTOC1Before8pt">
    <w:name w:val="Style TOC 1 + Before:  8 pt"/>
    <w:basedOn w:val="Mucluc1"/>
    <w:pPr>
      <w:spacing w:before="160"/>
    </w:pPr>
  </w:style>
  <w:style w:type="paragraph" w:customStyle="1" w:styleId="StyleClauseSubList12ptJustifiedAfter10pt">
    <w:name w:val="Style ClauseSub_List + 12 pt Justified After:  10 pt"/>
    <w:basedOn w:val="ClauseSubList"/>
    <w:pPr>
      <w:spacing w:after="200"/>
      <w:jc w:val="both"/>
    </w:pPr>
    <w:rPr>
      <w:sz w:val="24"/>
      <w:szCs w:val="24"/>
    </w:rPr>
  </w:style>
  <w:style w:type="character" w:styleId="FollowedHyperlink">
    <w:name w:val="FollowedHyperlink"/>
    <w:uiPriority w:val="99"/>
    <w:rPr>
      <w:color w:val="606420"/>
      <w:w w:val="100"/>
      <w:position w:val="-1"/>
      <w:u w:val="single"/>
      <w:effect w:val="none"/>
      <w:vertAlign w:val="baseline"/>
      <w:cs w:val="0"/>
      <w:em w:val="none"/>
    </w:rPr>
  </w:style>
  <w:style w:type="paragraph" w:customStyle="1" w:styleId="UG-Sec3-Heading2">
    <w:name w:val="UG - Sec 3 - Heading 2"/>
    <w:basedOn w:val="UG-Heading2"/>
  </w:style>
  <w:style w:type="paragraph" w:customStyle="1" w:styleId="UG-Heading2">
    <w:name w:val="UG - Heading 2"/>
    <w:basedOn w:val="u2"/>
    <w:next w:val="Binhthng"/>
    <w:pPr>
      <w:pBdr>
        <w:bottom w:val="none" w:sz="0" w:space="0" w:color="auto"/>
      </w:pBdr>
    </w:pPr>
    <w:rPr>
      <w:sz w:val="32"/>
      <w:szCs w:val="28"/>
    </w:rPr>
  </w:style>
  <w:style w:type="paragraph" w:customStyle="1" w:styleId="titulo">
    <w:name w:val="titulo"/>
    <w:basedOn w:val="u5"/>
    <w:pPr>
      <w:keepNext w:val="0"/>
      <w:spacing w:after="240"/>
    </w:pPr>
    <w:rPr>
      <w:rFonts w:ascii="Times New Roman Bold" w:hAnsi="Times New Roman Bold"/>
      <w:b/>
      <w:u w:val="none"/>
    </w:rPr>
  </w:style>
  <w:style w:type="paragraph" w:customStyle="1" w:styleId="Sudong">
    <w:name w:val="Số đầu dòng"/>
    <w:basedOn w:val="Binhthng"/>
    <w:pPr>
      <w:ind w:left="360" w:hanging="360"/>
    </w:pPr>
  </w:style>
  <w:style w:type="paragraph" w:customStyle="1" w:styleId="DefaultParagraphFont1">
    <w:name w:val="Default Paragraph Font1"/>
    <w:next w:val="Binhthng"/>
    <w:pPr>
      <w:tabs>
        <w:tab w:val="num" w:pos="567"/>
      </w:tabs>
      <w:suppressAutoHyphens/>
      <w:spacing w:line="1" w:lineRule="atLeast"/>
      <w:ind w:leftChars="-1" w:left="-1" w:hangingChars="1" w:hanging="1"/>
      <w:textDirection w:val="btLr"/>
      <w:textAlignment w:val="top"/>
      <w:outlineLvl w:val="0"/>
    </w:pPr>
    <w:rPr>
      <w:rFonts w:ascii="‚l‚r –¾’©" w:eastAsia="Times New Roman" w:hAnsi="‚l‚r –¾’©" w:cs="‚l‚r –¾’©"/>
      <w:noProof/>
      <w:position w:val="-1"/>
      <w:sz w:val="21"/>
    </w:rPr>
  </w:style>
  <w:style w:type="paragraph" w:customStyle="1" w:styleId="Title1">
    <w:name w:val="Title1"/>
    <w:basedOn w:val="Binhthng"/>
    <w:pPr>
      <w:suppressAutoHyphens w:val="0"/>
      <w:jc w:val="left"/>
    </w:pPr>
    <w:rPr>
      <w:rFonts w:ascii="Times New Roman Bold" w:hAnsi="Times New Roman Bold"/>
      <w:b/>
      <w:sz w:val="36"/>
    </w:rPr>
  </w:style>
  <w:style w:type="paragraph" w:customStyle="1" w:styleId="ChuChuthich">
    <w:name w:val="Chủ đề Chú thích"/>
    <w:basedOn w:val="VnbanChuthich"/>
    <w:next w:val="VnbanChuthich"/>
    <w:pPr>
      <w:jc w:val="both"/>
    </w:pPr>
    <w:rPr>
      <w:b/>
      <w:bCs/>
    </w:rPr>
  </w:style>
  <w:style w:type="character" w:customStyle="1" w:styleId="ChuChuthichChar">
    <w:name w:val="Chủ đề Chú thích Char"/>
    <w:rPr>
      <w:rFonts w:ascii="Times New Roman" w:eastAsia="Times New Roman" w:hAnsi="Times New Roman" w:cs="Times New Roman"/>
      <w:b/>
      <w:bCs/>
      <w:w w:val="100"/>
      <w:position w:val="-1"/>
      <w:sz w:val="20"/>
      <w:szCs w:val="20"/>
      <w:effect w:val="none"/>
      <w:vertAlign w:val="baseline"/>
      <w:cs w:val="0"/>
      <w:em w:val="none"/>
    </w:rPr>
  </w:style>
  <w:style w:type="paragraph" w:customStyle="1" w:styleId="StyleSection7heading5LeftLeft0Hanging049">
    <w:name w:val="Style Section 7 heading 5 + Left Left:  0&quot; Hanging:  0.49&quot;"/>
    <w:basedOn w:val="Section7heading5"/>
    <w:pPr>
      <w:ind w:left="706" w:hanging="706"/>
      <w:jc w:val="left"/>
    </w:pPr>
    <w:rPr>
      <w:bCs/>
    </w:rPr>
  </w:style>
  <w:style w:type="paragraph" w:customStyle="1" w:styleId="BlockQuotation">
    <w:name w:val="Block Quotation"/>
    <w:basedOn w:val="Binhthng"/>
    <w:pPr>
      <w:ind w:left="855" w:right="-72" w:hanging="315"/>
    </w:pPr>
    <w:rPr>
      <w:lang w:val="en-GB" w:eastAsia="fr-FR"/>
    </w:rPr>
  </w:style>
  <w:style w:type="paragraph" w:customStyle="1" w:styleId="Header3-Paragraph">
    <w:name w:val="Header 3 - Paragraph"/>
    <w:basedOn w:val="Binhthng"/>
    <w:pPr>
      <w:spacing w:after="200"/>
      <w:ind w:left="1238" w:hanging="619"/>
    </w:pPr>
    <w:rPr>
      <w:lang w:eastAsia="fr-FR"/>
    </w:rPr>
  </w:style>
  <w:style w:type="paragraph" w:customStyle="1" w:styleId="outlinebullet">
    <w:name w:val="outlinebullet"/>
    <w:basedOn w:val="Binhthng"/>
    <w:pPr>
      <w:spacing w:before="120"/>
      <w:ind w:left="1440" w:hanging="450"/>
      <w:jc w:val="left"/>
    </w:pPr>
    <w:rPr>
      <w:lang w:eastAsia="fr-FR"/>
    </w:rPr>
  </w:style>
  <w:style w:type="paragraph" w:customStyle="1" w:styleId="Outline1">
    <w:name w:val="Outline1"/>
    <w:basedOn w:val="Outline"/>
    <w:next w:val="Outline2"/>
    <w:pPr>
      <w:keepNext/>
      <w:ind w:left="360" w:hanging="360"/>
    </w:pPr>
    <w:rPr>
      <w:lang w:eastAsia="fr-FR"/>
    </w:rPr>
  </w:style>
  <w:style w:type="paragraph" w:customStyle="1" w:styleId="Outline2">
    <w:name w:val="Outline2"/>
    <w:basedOn w:val="Binhthng"/>
    <w:pPr>
      <w:spacing w:before="240"/>
      <w:ind w:left="864" w:hanging="504"/>
      <w:jc w:val="left"/>
    </w:pPr>
    <w:rPr>
      <w:kern w:val="28"/>
      <w:lang w:eastAsia="fr-FR"/>
    </w:rPr>
  </w:style>
  <w:style w:type="paragraph" w:customStyle="1" w:styleId="a11">
    <w:name w:val="a1 1"/>
    <w:pPr>
      <w:widowControl w:val="0"/>
      <w:tabs>
        <w:tab w:val="left" w:pos="-720"/>
      </w:tabs>
      <w:spacing w:line="1" w:lineRule="atLeast"/>
      <w:ind w:leftChars="-1" w:left="-1" w:hangingChars="1" w:hanging="1"/>
      <w:textDirection w:val="btLr"/>
      <w:textAlignment w:val="top"/>
      <w:outlineLvl w:val="0"/>
    </w:pPr>
    <w:rPr>
      <w:rFonts w:ascii="CG Times" w:eastAsia="Times New Roman" w:hAnsi="CG Times"/>
      <w:position w:val="-1"/>
      <w:sz w:val="24"/>
      <w:lang w:val="en-US"/>
    </w:rPr>
  </w:style>
  <w:style w:type="paragraph" w:customStyle="1" w:styleId="REGULAR3">
    <w:name w:val="REGULAR 3"/>
    <w:pPr>
      <w:widowControl w:val="0"/>
      <w:tabs>
        <w:tab w:val="left" w:pos="0"/>
        <w:tab w:val="right" w:pos="1560"/>
        <w:tab w:val="left" w:pos="1800"/>
        <w:tab w:val="left" w:pos="2160"/>
      </w:tabs>
      <w:spacing w:line="1" w:lineRule="atLeast"/>
      <w:ind w:leftChars="-1" w:left="-1" w:hangingChars="1" w:hanging="1"/>
      <w:textDirection w:val="btLr"/>
      <w:textAlignment w:val="top"/>
      <w:outlineLvl w:val="0"/>
    </w:pPr>
    <w:rPr>
      <w:rFonts w:ascii="CG Times" w:eastAsia="Times New Roman" w:hAnsi="CG Times"/>
      <w:position w:val="-1"/>
      <w:sz w:val="24"/>
      <w:lang w:val="en-US"/>
    </w:rPr>
  </w:style>
  <w:style w:type="character" w:customStyle="1" w:styleId="Heading3CharChar">
    <w:name w:val="Heading 3 Char Char"/>
    <w:aliases w:val="Section Header3 Char Char Char Char"/>
    <w:rPr>
      <w:w w:val="100"/>
      <w:position w:val="-1"/>
      <w:sz w:val="24"/>
      <w:effect w:val="none"/>
      <w:vertAlign w:val="baseline"/>
      <w:cs w:val="0"/>
      <w:em w:val="none"/>
      <w:lang w:val="en-US" w:eastAsia="fr-FR" w:bidi="ar-SA"/>
    </w:rPr>
  </w:style>
  <w:style w:type="paragraph" w:customStyle="1" w:styleId="UGHeader1">
    <w:name w:val="UG Header 1"/>
    <w:basedOn w:val="u1"/>
    <w:next w:val="Binhthng"/>
    <w:pPr>
      <w:spacing w:before="240"/>
    </w:pPr>
    <w:rPr>
      <w:smallCaps w:val="0"/>
    </w:rPr>
  </w:style>
  <w:style w:type="paragraph" w:customStyle="1" w:styleId="UG-Sec3-Heading3">
    <w:name w:val="UG - Sec 3 - Heading 3"/>
    <w:basedOn w:val="Binhthng"/>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style>
  <w:style w:type="paragraph" w:customStyle="1" w:styleId="UG-Sec3b-Heading3">
    <w:name w:val="UG - Sec 3b - Heading 3"/>
    <w:basedOn w:val="UG-Sec3-Heading3"/>
  </w:style>
  <w:style w:type="paragraph" w:customStyle="1" w:styleId="UG-Sec3b-Heading4">
    <w:name w:val="UG - Sec 3b - Heading 4"/>
    <w:basedOn w:val="Binhthng"/>
    <w:pPr>
      <w:autoSpaceDE w:val="0"/>
      <w:autoSpaceDN w:val="0"/>
      <w:adjustRightInd w:val="0"/>
      <w:spacing w:before="120" w:after="200"/>
      <w:ind w:left="720" w:hanging="720"/>
    </w:pPr>
    <w:rPr>
      <w:rFonts w:cs="Arial-BoldMT"/>
      <w:bCs/>
      <w:color w:val="000000"/>
    </w:rPr>
  </w:style>
  <w:style w:type="paragraph" w:customStyle="1" w:styleId="S4-header1">
    <w:name w:val="S4-header1"/>
    <w:basedOn w:val="Binhthng"/>
    <w:pPr>
      <w:spacing w:before="120" w:after="240"/>
      <w:jc w:val="center"/>
    </w:pPr>
    <w:rPr>
      <w:b/>
      <w:sz w:val="36"/>
    </w:rPr>
  </w:style>
  <w:style w:type="paragraph" w:customStyle="1" w:styleId="SectionVHeading2">
    <w:name w:val="Section V. Heading 2"/>
    <w:basedOn w:val="SectionVHeader"/>
    <w:pPr>
      <w:spacing w:before="120" w:after="200"/>
    </w:pPr>
    <w:rPr>
      <w:sz w:val="28"/>
    </w:rPr>
  </w:style>
  <w:style w:type="paragraph" w:customStyle="1" w:styleId="UG-Sec4-heading3">
    <w:name w:val="UG-Sec 4 - heading 3"/>
    <w:basedOn w:val="Binhthng"/>
    <w:pPr>
      <w:spacing w:before="120" w:after="200"/>
      <w:jc w:val="center"/>
    </w:pPr>
    <w:rPr>
      <w:b/>
      <w:sz w:val="28"/>
      <w:szCs w:val="28"/>
    </w:rPr>
  </w:style>
  <w:style w:type="paragraph" w:customStyle="1" w:styleId="Section1Header2">
    <w:name w:val="Section 1 Header 2"/>
    <w:basedOn w:val="StyleHeader1-ClausesLeft0Hanging03After0pt"/>
    <w:rPr>
      <w:lang w:val="en-US"/>
    </w:rPr>
  </w:style>
  <w:style w:type="paragraph" w:customStyle="1" w:styleId="Section1Header1">
    <w:name w:val="Section 1 Header 1"/>
    <w:basedOn w:val="Thnvnban2"/>
    <w:pPr>
      <w:spacing w:before="120" w:after="200"/>
      <w:jc w:val="center"/>
    </w:pPr>
    <w:rPr>
      <w:b/>
      <w:bCs/>
      <w:i w:val="0"/>
      <w:iCs/>
      <w:sz w:val="28"/>
    </w:rPr>
  </w:style>
  <w:style w:type="paragraph" w:customStyle="1" w:styleId="Section4heading">
    <w:name w:val="Section 4 heading"/>
    <w:basedOn w:val="Binhthng"/>
    <w:next w:val="Binhthng"/>
    <w:pPr>
      <w:widowControl w:val="0"/>
      <w:autoSpaceDE w:val="0"/>
      <w:autoSpaceDN w:val="0"/>
      <w:spacing w:after="240"/>
      <w:jc w:val="center"/>
    </w:pPr>
    <w:rPr>
      <w:b/>
      <w:sz w:val="36"/>
      <w:szCs w:val="24"/>
    </w:rPr>
  </w:style>
  <w:style w:type="paragraph" w:customStyle="1" w:styleId="Style11">
    <w:name w:val="Style 11"/>
    <w:basedOn w:val="Binhthng"/>
    <w:pPr>
      <w:widowControl w:val="0"/>
      <w:autoSpaceDE w:val="0"/>
      <w:autoSpaceDN w:val="0"/>
      <w:spacing w:line="384" w:lineRule="atLeast"/>
      <w:jc w:val="left"/>
    </w:pPr>
    <w:rPr>
      <w:szCs w:val="24"/>
    </w:rPr>
  </w:style>
  <w:style w:type="paragraph" w:customStyle="1" w:styleId="Sec3header">
    <w:name w:val="Sec3 header"/>
    <w:basedOn w:val="Style11"/>
    <w:pPr>
      <w:spacing w:before="80" w:line="240" w:lineRule="auto"/>
    </w:pPr>
    <w:rPr>
      <w:rFonts w:ascii="Arial" w:hAnsi="Arial" w:cs="Arial"/>
      <w:b/>
      <w:sz w:val="22"/>
      <w:szCs w:val="20"/>
    </w:rPr>
  </w:style>
  <w:style w:type="paragraph" w:customStyle="1" w:styleId="Style19">
    <w:name w:val="Style 19"/>
    <w:basedOn w:val="Binhthng"/>
    <w:pPr>
      <w:widowControl w:val="0"/>
      <w:autoSpaceDE w:val="0"/>
      <w:autoSpaceDN w:val="0"/>
      <w:adjustRightInd w:val="0"/>
      <w:jc w:val="left"/>
    </w:pPr>
    <w:rPr>
      <w:szCs w:val="24"/>
    </w:rPr>
  </w:style>
  <w:style w:type="paragraph" w:customStyle="1" w:styleId="Style17">
    <w:name w:val="Style 17"/>
    <w:basedOn w:val="Binhthng"/>
    <w:pPr>
      <w:widowControl w:val="0"/>
      <w:autoSpaceDE w:val="0"/>
      <w:autoSpaceDN w:val="0"/>
      <w:spacing w:line="264" w:lineRule="atLeast"/>
      <w:ind w:left="576" w:hanging="360"/>
      <w:jc w:val="left"/>
    </w:pPr>
    <w:rPr>
      <w:szCs w:val="24"/>
    </w:rPr>
  </w:style>
  <w:style w:type="paragraph" w:customStyle="1" w:styleId="Style20">
    <w:name w:val="Style 20"/>
    <w:basedOn w:val="Binhthng"/>
    <w:pPr>
      <w:widowControl w:val="0"/>
      <w:autoSpaceDE w:val="0"/>
      <w:autoSpaceDN w:val="0"/>
      <w:spacing w:before="144" w:after="360" w:line="264" w:lineRule="atLeast"/>
      <w:jc w:val="left"/>
    </w:pPr>
    <w:rPr>
      <w:szCs w:val="24"/>
    </w:rPr>
  </w:style>
  <w:style w:type="paragraph" w:customStyle="1" w:styleId="Header1">
    <w:name w:val="Header1"/>
    <w:basedOn w:val="Binhthng"/>
    <w:pPr>
      <w:widowControl w:val="0"/>
      <w:autoSpaceDE w:val="0"/>
      <w:autoSpaceDN w:val="0"/>
      <w:spacing w:before="240" w:after="480"/>
      <w:jc w:val="center"/>
    </w:pPr>
    <w:rPr>
      <w:b/>
      <w:bCs/>
      <w:spacing w:val="4"/>
      <w:sz w:val="44"/>
      <w:szCs w:val="4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en-US"/>
    </w:rPr>
  </w:style>
  <w:style w:type="paragraph" w:customStyle="1" w:styleId="Head1">
    <w:name w:val="Head1"/>
    <w:basedOn w:val="Binhthng"/>
    <w:pPr>
      <w:suppressAutoHyphens w:val="0"/>
      <w:spacing w:after="100"/>
      <w:jc w:val="center"/>
    </w:pPr>
    <w:rPr>
      <w:rFonts w:ascii="Times New Roman Bold" w:hAnsi="Times New Roman Bold"/>
      <w:b/>
    </w:rPr>
  </w:style>
  <w:style w:type="paragraph" w:customStyle="1" w:styleId="Style12">
    <w:name w:val="Style 12"/>
    <w:basedOn w:val="Binhthng"/>
    <w:pPr>
      <w:widowControl w:val="0"/>
      <w:autoSpaceDE w:val="0"/>
      <w:autoSpaceDN w:val="0"/>
      <w:spacing w:line="264" w:lineRule="atLeast"/>
      <w:ind w:hanging="576"/>
    </w:pPr>
    <w:rPr>
      <w:szCs w:val="24"/>
    </w:rPr>
  </w:style>
  <w:style w:type="paragraph" w:customStyle="1" w:styleId="TextBox">
    <w:name w:val="Text Box"/>
    <w:pPr>
      <w:keepNext/>
      <w:keepLines/>
      <w:tabs>
        <w:tab w:val="left" w:pos="-720"/>
      </w:tabs>
      <w:spacing w:line="1" w:lineRule="atLeast"/>
      <w:ind w:leftChars="-1" w:left="-1" w:hangingChars="1" w:hanging="1"/>
      <w:jc w:val="both"/>
      <w:textDirection w:val="btLr"/>
      <w:textAlignment w:val="top"/>
      <w:outlineLvl w:val="0"/>
    </w:pPr>
    <w:rPr>
      <w:rFonts w:ascii="Times New Roman" w:eastAsia="Times New Roman" w:hAnsi="Times New Roman"/>
      <w:spacing w:val="-2"/>
      <w:position w:val="-1"/>
      <w:sz w:val="22"/>
      <w:lang w:val="en-US"/>
    </w:rPr>
  </w:style>
  <w:style w:type="paragraph" w:customStyle="1" w:styleId="Sub-ClauseText">
    <w:name w:val="Sub-Clause Text"/>
    <w:basedOn w:val="Binhthng"/>
    <w:pPr>
      <w:spacing w:before="120" w:after="120"/>
    </w:pPr>
    <w:rPr>
      <w:spacing w:val="-4"/>
    </w:rPr>
  </w:style>
  <w:style w:type="paragraph" w:customStyle="1" w:styleId="Heading1-Clausename">
    <w:name w:val="Heading 1- Clause name"/>
    <w:basedOn w:val="Binhthng"/>
    <w:pPr>
      <w:spacing w:before="120" w:after="120"/>
      <w:ind w:left="360" w:hanging="360"/>
      <w:jc w:val="left"/>
    </w:pPr>
    <w:rPr>
      <w:b/>
    </w:rPr>
  </w:style>
  <w:style w:type="paragraph" w:customStyle="1" w:styleId="sec7-clauses0">
    <w:name w:val="sec7-clauses"/>
    <w:basedOn w:val="Heading1-Clausename"/>
  </w:style>
  <w:style w:type="paragraph" w:customStyle="1" w:styleId="Sec1-Clauses">
    <w:name w:val="Sec1-Clauses"/>
    <w:basedOn w:val="Heading1-Clausename"/>
  </w:style>
  <w:style w:type="paragraph" w:customStyle="1" w:styleId="SectionVIHeader0">
    <w:name w:val="Section VI. Header"/>
    <w:basedOn w:val="SectionVHeader"/>
    <w:pPr>
      <w:spacing w:before="120" w:after="240"/>
    </w:pPr>
    <w:rPr>
      <w:lang w:val="en-US"/>
    </w:rPr>
  </w:style>
  <w:style w:type="paragraph" w:customStyle="1" w:styleId="Bantailiu">
    <w:name w:val="Bản đồ tài liệu"/>
    <w:basedOn w:val="Binhthng"/>
    <w:pPr>
      <w:shd w:val="clear" w:color="auto" w:fill="000080"/>
      <w:jc w:val="left"/>
    </w:pPr>
    <w:rPr>
      <w:rFonts w:ascii="Tahoma" w:hAnsi="Tahoma"/>
    </w:rPr>
  </w:style>
  <w:style w:type="character" w:customStyle="1" w:styleId="BantailiuChar">
    <w:name w:val="Bản đồ tài liệu Char"/>
    <w:rPr>
      <w:rFonts w:ascii="Tahoma" w:eastAsia="Times New Roman" w:hAnsi="Tahoma" w:cs="Times New Roman"/>
      <w:w w:val="100"/>
      <w:position w:val="-1"/>
      <w:sz w:val="24"/>
      <w:szCs w:val="20"/>
      <w:effect w:val="none"/>
      <w:shd w:val="clear" w:color="auto" w:fill="000080"/>
      <w:vertAlign w:val="baseline"/>
      <w:cs w:val="0"/>
      <w:em w:val="none"/>
    </w:rPr>
  </w:style>
  <w:style w:type="paragraph" w:customStyle="1" w:styleId="Head12">
    <w:name w:val="Head 1.2"/>
    <w:basedOn w:val="Binhthng"/>
    <w:pPr>
      <w:ind w:left="360" w:hanging="360"/>
    </w:pPr>
    <w:rPr>
      <w:rFonts w:ascii="Arial" w:hAnsi="Arial"/>
      <w:sz w:val="20"/>
    </w:rPr>
  </w:style>
  <w:style w:type="paragraph" w:customStyle="1" w:styleId="ChapterNumber">
    <w:name w:val="ChapterNumber"/>
    <w:pPr>
      <w:tabs>
        <w:tab w:val="left" w:pos="-720"/>
      </w:tabs>
      <w:spacing w:line="1" w:lineRule="atLeast"/>
      <w:ind w:leftChars="-1" w:left="-1" w:hangingChars="1" w:hanging="1"/>
      <w:textDirection w:val="btLr"/>
      <w:textAlignment w:val="top"/>
      <w:outlineLvl w:val="0"/>
    </w:pPr>
    <w:rPr>
      <w:rFonts w:ascii="CG Times" w:eastAsia="Times New Roman" w:hAnsi="CG Times"/>
      <w:position w:val="-1"/>
      <w:sz w:val="22"/>
      <w:lang w:val="en-US"/>
    </w:rPr>
  </w:style>
  <w:style w:type="paragraph" w:customStyle="1" w:styleId="Heading1a">
    <w:name w:val="Heading 1a"/>
    <w:pPr>
      <w:keepNext/>
      <w:keepLines/>
      <w:tabs>
        <w:tab w:val="left" w:pos="-720"/>
      </w:tabs>
      <w:spacing w:line="1" w:lineRule="atLeast"/>
      <w:ind w:leftChars="-1" w:left="-1" w:hangingChars="1" w:hanging="1"/>
      <w:jc w:val="center"/>
      <w:textDirection w:val="btLr"/>
      <w:textAlignment w:val="top"/>
      <w:outlineLvl w:val="0"/>
    </w:pPr>
    <w:rPr>
      <w:rFonts w:ascii="Times New Roman" w:eastAsia="Times New Roman" w:hAnsi="Times New Roman"/>
      <w:b/>
      <w:smallCaps/>
      <w:position w:val="-1"/>
      <w:sz w:val="32"/>
      <w:lang w:val="en-US"/>
    </w:rPr>
  </w:style>
  <w:style w:type="paragraph" w:customStyle="1" w:styleId="SectionIIIHeading1">
    <w:name w:val="Section III Heading 1"/>
    <w:pPr>
      <w:suppressAutoHyphens/>
      <w:spacing w:before="120" w:after="240" w:line="1" w:lineRule="atLeast"/>
      <w:ind w:leftChars="-1" w:left="-1" w:hangingChars="1" w:hanging="1"/>
      <w:textDirection w:val="btLr"/>
      <w:textAlignment w:val="top"/>
      <w:outlineLvl w:val="0"/>
    </w:pPr>
    <w:rPr>
      <w:rFonts w:ascii="Times New Roman" w:eastAsia="Times New Roman" w:hAnsi="Times New Roman"/>
      <w:b/>
      <w:position w:val="-1"/>
      <w:sz w:val="24"/>
      <w:lang w:val="en-US"/>
    </w:rPr>
  </w:style>
  <w:style w:type="character" w:customStyle="1" w:styleId="Heading1Char1">
    <w:name w:val="Heading 1 Char1"/>
    <w:aliases w:val="Document Header1 Char1,ClauseGroup_Title Char1"/>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st">
    <w:name w:val="st"/>
    <w:basedOn w:val="Phngmcinhcuaoanvn"/>
    <w:rPr>
      <w:w w:val="100"/>
      <w:position w:val="-1"/>
      <w:effect w:val="none"/>
      <w:vertAlign w:val="baseline"/>
      <w:cs w:val="0"/>
      <w:em w:val="none"/>
    </w:rPr>
  </w:style>
  <w:style w:type="paragraph" w:customStyle="1" w:styleId="plane">
    <w:name w:val="plane"/>
    <w:basedOn w:val="Binhthng"/>
    <w:pPr>
      <w:suppressAutoHyphens w:val="0"/>
    </w:pPr>
    <w:rPr>
      <w:rFonts w:ascii="Tms Rmn" w:hAnsi="Tms Rmn"/>
    </w:rPr>
  </w:style>
  <w:style w:type="paragraph" w:customStyle="1" w:styleId="S1-Header2">
    <w:name w:val="S1-Header2"/>
    <w:basedOn w:val="Binhthng"/>
    <w:pPr>
      <w:spacing w:after="200"/>
      <w:jc w:val="left"/>
    </w:pPr>
    <w:rPr>
      <w:b/>
      <w:szCs w:val="24"/>
    </w:rPr>
  </w:style>
  <w:style w:type="paragraph" w:customStyle="1" w:styleId="S4-Header2">
    <w:name w:val="S4-Header 2"/>
    <w:basedOn w:val="Binhthng"/>
    <w:pPr>
      <w:spacing w:before="120" w:after="240"/>
      <w:jc w:val="center"/>
    </w:pPr>
    <w:rPr>
      <w:b/>
      <w:sz w:val="32"/>
      <w:szCs w:val="24"/>
    </w:rPr>
  </w:style>
  <w:style w:type="paragraph" w:customStyle="1" w:styleId="ThutlBinhthng">
    <w:name w:val="Thụt lề Bình thường"/>
    <w:basedOn w:val="Binhthng"/>
    <w:qFormat/>
    <w:pPr>
      <w:ind w:left="720"/>
      <w:jc w:val="left"/>
    </w:pPr>
    <w:rPr>
      <w:szCs w:val="24"/>
    </w:rPr>
  </w:style>
  <w:style w:type="paragraph" w:customStyle="1" w:styleId="Duudong">
    <w:name w:val="Dấu đầu dòng"/>
    <w:basedOn w:val="Binhthng"/>
    <w:qFormat/>
    <w:pPr>
      <w:ind w:left="360" w:hanging="360"/>
      <w:jc w:val="left"/>
    </w:pPr>
    <w:rPr>
      <w:sz w:val="20"/>
    </w:rPr>
  </w:style>
  <w:style w:type="paragraph" w:customStyle="1" w:styleId="Danhsach2">
    <w:name w:val="Danh sách 2"/>
    <w:basedOn w:val="Binhthng"/>
    <w:qFormat/>
    <w:pPr>
      <w:ind w:left="720" w:hanging="360"/>
      <w:jc w:val="left"/>
    </w:pPr>
    <w:rPr>
      <w:szCs w:val="24"/>
    </w:rPr>
  </w:style>
  <w:style w:type="paragraph" w:customStyle="1" w:styleId="Danhsach3">
    <w:name w:val="Danh sách 3"/>
    <w:basedOn w:val="Binhthng"/>
    <w:qFormat/>
    <w:pPr>
      <w:ind w:left="1080" w:hanging="360"/>
      <w:jc w:val="left"/>
    </w:pPr>
    <w:rPr>
      <w:szCs w:val="24"/>
    </w:rPr>
  </w:style>
  <w:style w:type="paragraph" w:customStyle="1" w:styleId="Duudong2">
    <w:name w:val="Dấu đầu dòng 2"/>
    <w:basedOn w:val="Binhthng"/>
    <w:qFormat/>
    <w:pPr>
      <w:ind w:left="720" w:hanging="360"/>
      <w:jc w:val="left"/>
    </w:pPr>
    <w:rPr>
      <w:sz w:val="20"/>
    </w:rPr>
  </w:style>
  <w:style w:type="paragraph" w:customStyle="1" w:styleId="Duudong3">
    <w:name w:val="Dấu đầu dòng 3"/>
    <w:basedOn w:val="Binhthng"/>
    <w:qFormat/>
    <w:pPr>
      <w:ind w:left="1080" w:hanging="360"/>
      <w:jc w:val="left"/>
    </w:pPr>
    <w:rPr>
      <w:sz w:val="20"/>
    </w:rPr>
  </w:style>
  <w:style w:type="paragraph" w:customStyle="1" w:styleId="Duudong4">
    <w:name w:val="Dấu đầu dòng 4"/>
    <w:basedOn w:val="Binhthng"/>
    <w:qFormat/>
    <w:pPr>
      <w:ind w:left="1440" w:hanging="360"/>
      <w:jc w:val="left"/>
    </w:pPr>
    <w:rPr>
      <w:sz w:val="20"/>
    </w:rPr>
  </w:style>
  <w:style w:type="paragraph" w:customStyle="1" w:styleId="Duudong5">
    <w:name w:val="Dấu đầu dòng 5"/>
    <w:basedOn w:val="Binhthng"/>
    <w:qFormat/>
    <w:pPr>
      <w:ind w:left="1800" w:hanging="360"/>
      <w:jc w:val="left"/>
    </w:pPr>
    <w:rPr>
      <w:sz w:val="20"/>
    </w:rPr>
  </w:style>
  <w:style w:type="paragraph" w:customStyle="1" w:styleId="Sudong2">
    <w:name w:val="Số đầu dòng 2"/>
    <w:basedOn w:val="Binhthng"/>
    <w:qFormat/>
    <w:pPr>
      <w:ind w:left="720" w:hanging="360"/>
      <w:jc w:val="left"/>
    </w:pPr>
    <w:rPr>
      <w:sz w:val="20"/>
    </w:rPr>
  </w:style>
  <w:style w:type="paragraph" w:customStyle="1" w:styleId="Sudong3">
    <w:name w:val="Số đầu dòng 3"/>
    <w:basedOn w:val="Binhthng"/>
    <w:qFormat/>
    <w:pPr>
      <w:ind w:left="1080" w:hanging="360"/>
      <w:jc w:val="left"/>
    </w:pPr>
    <w:rPr>
      <w:sz w:val="20"/>
    </w:rPr>
  </w:style>
  <w:style w:type="paragraph" w:customStyle="1" w:styleId="Sudong4">
    <w:name w:val="Số đầu dòng 4"/>
    <w:basedOn w:val="Binhthng"/>
    <w:qFormat/>
    <w:pPr>
      <w:ind w:left="1440" w:hanging="360"/>
      <w:jc w:val="left"/>
    </w:pPr>
    <w:rPr>
      <w:sz w:val="20"/>
    </w:rPr>
  </w:style>
  <w:style w:type="paragraph" w:customStyle="1" w:styleId="Sudong5">
    <w:name w:val="Số đầu dòng 5"/>
    <w:basedOn w:val="Binhthng"/>
    <w:qFormat/>
    <w:pPr>
      <w:ind w:left="1800" w:hanging="360"/>
      <w:jc w:val="left"/>
    </w:pPr>
    <w:rPr>
      <w:sz w:val="20"/>
    </w:rPr>
  </w:style>
  <w:style w:type="paragraph" w:customStyle="1" w:styleId="Danhsachlintuc2">
    <w:name w:val="Danh sách liên tục 2"/>
    <w:basedOn w:val="Binhthng"/>
    <w:qFormat/>
    <w:pPr>
      <w:spacing w:after="120"/>
      <w:ind w:left="720"/>
      <w:jc w:val="left"/>
    </w:pPr>
    <w:rPr>
      <w:szCs w:val="24"/>
    </w:rPr>
  </w:style>
  <w:style w:type="paragraph" w:customStyle="1" w:styleId="Danhsachlintuc3">
    <w:name w:val="Danh sách liên tục 3"/>
    <w:basedOn w:val="Binhthng"/>
    <w:qFormat/>
    <w:pPr>
      <w:spacing w:after="120"/>
      <w:ind w:left="1080"/>
      <w:jc w:val="left"/>
    </w:pPr>
    <w:rPr>
      <w:szCs w:val="24"/>
    </w:rPr>
  </w:style>
  <w:style w:type="paragraph" w:customStyle="1" w:styleId="Phnuth">
    <w:name w:val="Phần đầu thư"/>
    <w:basedOn w:val="Binhthng"/>
    <w:qFormat/>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PhnuthChar">
    <w:name w:val="Phần đầu thư Char"/>
    <w:rPr>
      <w:rFonts w:ascii="Arial" w:eastAsia="Times New Roman" w:hAnsi="Arial" w:cs="Times New Roman"/>
      <w:w w:val="100"/>
      <w:position w:val="-1"/>
      <w:sz w:val="24"/>
      <w:szCs w:val="24"/>
      <w:effect w:val="none"/>
      <w:shd w:val="pct20" w:color="auto" w:fill="auto"/>
      <w:vertAlign w:val="baseline"/>
      <w:cs w:val="0"/>
      <w:em w:val="none"/>
    </w:rPr>
  </w:style>
  <w:style w:type="paragraph" w:customStyle="1" w:styleId="uGhichu">
    <w:name w:val="Đầu đề Ghi chú"/>
    <w:basedOn w:val="Binhthng"/>
    <w:next w:val="Binhthng"/>
    <w:qFormat/>
    <w:pPr>
      <w:suppressAutoHyphens w:val="0"/>
      <w:overflowPunct w:val="0"/>
      <w:autoSpaceDE w:val="0"/>
      <w:autoSpaceDN w:val="0"/>
      <w:adjustRightInd w:val="0"/>
    </w:pPr>
  </w:style>
  <w:style w:type="character" w:customStyle="1" w:styleId="uGhichuChar">
    <w:name w:val="Đầu đề Ghi chú Char"/>
    <w:rPr>
      <w:rFonts w:ascii="Times New Roman" w:eastAsia="Times New Roman" w:hAnsi="Times New Roman" w:cs="Times New Roman"/>
      <w:w w:val="100"/>
      <w:position w:val="-1"/>
      <w:sz w:val="24"/>
      <w:szCs w:val="20"/>
      <w:effect w:val="none"/>
      <w:vertAlign w:val="baseline"/>
      <w:cs w:val="0"/>
      <w:em w:val="none"/>
    </w:rPr>
  </w:style>
  <w:style w:type="paragraph" w:customStyle="1" w:styleId="SectionTitle">
    <w:name w:val="Section Title"/>
    <w:next w:val="Binhthng"/>
    <w:pPr>
      <w:suppressAutoHyphens/>
      <w:spacing w:after="200" w:line="1" w:lineRule="atLeast"/>
      <w:ind w:leftChars="-1" w:left="-1" w:hangingChars="1" w:hanging="1"/>
      <w:jc w:val="center"/>
      <w:textDirection w:val="btLr"/>
      <w:textAlignment w:val="top"/>
      <w:outlineLvl w:val="0"/>
    </w:pPr>
    <w:rPr>
      <w:rFonts w:ascii="Times New Roman" w:eastAsia="Times New Roman" w:hAnsi="Times New Roman"/>
      <w:b/>
      <w:position w:val="-1"/>
      <w:sz w:val="44"/>
      <w:lang w:val="en-GB"/>
    </w:rPr>
  </w:style>
  <w:style w:type="paragraph" w:customStyle="1" w:styleId="Level3Body">
    <w:name w:val="Level 3 (Body)"/>
    <w:pPr>
      <w:tabs>
        <w:tab w:val="left" w:pos="1502"/>
      </w:tabs>
      <w:suppressAutoHyphens/>
      <w:spacing w:line="270" w:lineRule="atLeast"/>
      <w:ind w:leftChars="-1" w:left="1502" w:hangingChars="1" w:hanging="425"/>
      <w:jc w:val="both"/>
      <w:textDirection w:val="btLr"/>
      <w:textAlignment w:val="top"/>
      <w:outlineLvl w:val="0"/>
    </w:pPr>
    <w:rPr>
      <w:rFonts w:ascii="Optima" w:eastAsia="Times New Roman" w:hAnsi="Optima"/>
      <w:position w:val="-1"/>
      <w:sz w:val="22"/>
      <w:lang w:val="en-US"/>
    </w:rPr>
  </w:style>
  <w:style w:type="paragraph" w:customStyle="1" w:styleId="Enclosure">
    <w:name w:val="Enclosure"/>
    <w:basedOn w:val="Binhthng"/>
    <w:pPr>
      <w:jc w:val="left"/>
    </w:pPr>
    <w:rPr>
      <w:szCs w:val="24"/>
    </w:rPr>
  </w:style>
  <w:style w:type="paragraph" w:customStyle="1" w:styleId="ShortReturnAddress">
    <w:name w:val="Short Return Address"/>
    <w:basedOn w:val="Binhthng"/>
    <w:pPr>
      <w:jc w:val="left"/>
    </w:pPr>
    <w:rPr>
      <w:szCs w:val="24"/>
    </w:rPr>
  </w:style>
  <w:style w:type="paragraph" w:customStyle="1" w:styleId="BHead">
    <w:name w:val="B Head"/>
    <w:pPr>
      <w:tabs>
        <w:tab w:val="left" w:pos="-720"/>
      </w:tabs>
      <w:overflowPunct w:val="0"/>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lang w:val="en-US"/>
    </w:rPr>
  </w:style>
  <w:style w:type="paragraph" w:customStyle="1" w:styleId="CHead">
    <w:name w:val="C Head"/>
    <w:pPr>
      <w:tabs>
        <w:tab w:val="left" w:pos="-720"/>
      </w:tabs>
      <w:overflowPunct w:val="0"/>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lang w:val="en-US"/>
    </w:rPr>
  </w:style>
  <w:style w:type="paragraph" w:customStyle="1" w:styleId="SecNoHe">
    <w:name w:val="Sec No. &amp; He"/>
    <w:pPr>
      <w:tabs>
        <w:tab w:val="left" w:pos="-720"/>
      </w:tabs>
      <w:overflowPunct w:val="0"/>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position w:val="-1"/>
      <w:lang w:val="en-US"/>
    </w:rPr>
  </w:style>
  <w:style w:type="paragraph" w:customStyle="1" w:styleId="RightPar10">
    <w:name w:val="Right Par[1]"/>
    <w:pPr>
      <w:tabs>
        <w:tab w:val="left" w:pos="-720"/>
        <w:tab w:val="left" w:pos="0"/>
        <w:tab w:val="decimal" w:pos="72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RightPar20">
    <w:name w:val="Right Par[2]"/>
    <w:pPr>
      <w:tabs>
        <w:tab w:val="left" w:pos="-720"/>
        <w:tab w:val="left" w:pos="0"/>
        <w:tab w:val="left" w:pos="720"/>
        <w:tab w:val="decimal" w:pos="144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RightPar30">
    <w:name w:val="Right Par[3]"/>
    <w:pPr>
      <w:tabs>
        <w:tab w:val="left" w:pos="-720"/>
        <w:tab w:val="left" w:pos="0"/>
        <w:tab w:val="left" w:pos="720"/>
        <w:tab w:val="left" w:pos="1440"/>
        <w:tab w:val="decimal" w:pos="216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RightPar40">
    <w:name w:val="Right Par[4]"/>
    <w:pPr>
      <w:tabs>
        <w:tab w:val="left" w:pos="-720"/>
        <w:tab w:val="left" w:pos="0"/>
        <w:tab w:val="left" w:pos="720"/>
        <w:tab w:val="left" w:pos="1440"/>
        <w:tab w:val="left" w:pos="2160"/>
        <w:tab w:val="decimal" w:pos="288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RightPar50">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spacing w:line="1" w:lineRule="atLeast"/>
      <w:ind w:leftChars="-1" w:left="-1" w:hangingChars="1" w:hanging="1"/>
      <w:textDirection w:val="btLr"/>
      <w:textAlignment w:val="top"/>
      <w:outlineLvl w:val="0"/>
    </w:pPr>
    <w:rPr>
      <w:rFonts w:ascii="CG Times" w:eastAsia="Times New Roman" w:hAnsi="CG Times"/>
      <w:b/>
      <w:i/>
      <w:position w:val="-1"/>
      <w:sz w:val="24"/>
      <w:lang w:val="en-US"/>
    </w:rPr>
  </w:style>
  <w:style w:type="paragraph" w:customStyle="1" w:styleId="text3">
    <w:name w:val="text 3"/>
    <w:basedOn w:val="Binhthng"/>
    <w:pPr>
      <w:spacing w:before="240" w:after="240"/>
      <w:ind w:left="1418"/>
      <w:jc w:val="left"/>
    </w:pPr>
    <w:rPr>
      <w:szCs w:val="24"/>
    </w:rPr>
  </w:style>
  <w:style w:type="paragraph" w:customStyle="1" w:styleId="e4">
    <w:name w:val="e4"/>
    <w:aliases w:val="exh line end"/>
    <w:basedOn w:val="Binhthng"/>
    <w:next w:val="Binhthng"/>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Binhthng"/>
    <w:next w:val="Binhthng"/>
    <w:pPr>
      <w:spacing w:before="120" w:after="200"/>
    </w:pPr>
    <w:rPr>
      <w:b/>
    </w:rPr>
  </w:style>
  <w:style w:type="paragraph" w:customStyle="1" w:styleId="S1-Header1">
    <w:name w:val="S1-Header1"/>
    <w:basedOn w:val="Binhthng"/>
    <w:pPr>
      <w:spacing w:before="240" w:after="240"/>
      <w:ind w:left="360" w:hanging="72"/>
      <w:jc w:val="center"/>
    </w:pPr>
    <w:rPr>
      <w:b/>
      <w:sz w:val="28"/>
      <w:szCs w:val="24"/>
    </w:rPr>
  </w:style>
  <w:style w:type="paragraph" w:customStyle="1" w:styleId="StyleHeader2-SubClausesItalic">
    <w:name w:val="Style Header 2 - SubClauses + Italic"/>
    <w:basedOn w:val="Header2-SubClauses"/>
    <w:pPr>
      <w:ind w:left="504" w:hanging="504"/>
    </w:pPr>
    <w:rPr>
      <w:rFonts w:cs="Arial"/>
      <w:i/>
      <w:iCs/>
      <w:szCs w:val="24"/>
      <w:lang w:val="en-US"/>
    </w:rPr>
  </w:style>
  <w:style w:type="paragraph" w:customStyle="1" w:styleId="StyleHeader2-SubClausesAfter6pt">
    <w:name w:val="Style Header 2 - SubClauses + After:  6 pt"/>
    <w:basedOn w:val="Header2-SubClauses"/>
    <w:pPr>
      <w:ind w:left="504" w:hanging="504"/>
    </w:pPr>
    <w:rPr>
      <w:szCs w:val="24"/>
      <w:lang w:val="en-US"/>
    </w:rPr>
  </w:style>
  <w:style w:type="paragraph" w:customStyle="1" w:styleId="StyleSubtitleLeft013Right02">
    <w:name w:val="Style Subtitle + Left:  0.13&quot; Right:  0.2&quot;"/>
    <w:basedOn w:val="Tiuphu"/>
    <w:pPr>
      <w:spacing w:before="120" w:after="240"/>
      <w:ind w:left="180" w:right="288"/>
    </w:pPr>
    <w:rPr>
      <w:bCs/>
      <w:sz w:val="36"/>
    </w:rPr>
  </w:style>
  <w:style w:type="paragraph" w:customStyle="1" w:styleId="StyleArial20ptBoldCenteredBefore6ptAfter12pt">
    <w:name w:val="Style Arial 20 pt Bold Centered Before:  6 pt After:  12 pt"/>
    <w:basedOn w:val="Binhthng"/>
    <w:pPr>
      <w:spacing w:before="120" w:after="240"/>
      <w:jc w:val="center"/>
    </w:pPr>
    <w:rPr>
      <w:b/>
      <w:bCs/>
      <w:sz w:val="36"/>
    </w:rPr>
  </w:style>
  <w:style w:type="paragraph" w:customStyle="1" w:styleId="S3-Header1">
    <w:name w:val="S3-Header 1"/>
    <w:basedOn w:val="Binhthng"/>
    <w:pPr>
      <w:spacing w:before="120" w:after="200"/>
      <w:ind w:left="1080" w:hanging="720"/>
    </w:pPr>
    <w:rPr>
      <w:b/>
      <w:bCs/>
      <w:noProof/>
      <w:sz w:val="28"/>
    </w:rPr>
  </w:style>
  <w:style w:type="paragraph" w:customStyle="1" w:styleId="S3-Heading2">
    <w:name w:val="S3-Heading 2"/>
    <w:basedOn w:val="Binhthng"/>
    <w:pPr>
      <w:spacing w:after="200"/>
      <w:ind w:left="1080" w:right="288" w:hanging="720"/>
    </w:pPr>
    <w:rPr>
      <w:b/>
      <w:bCs/>
      <w:szCs w:val="24"/>
    </w:rPr>
  </w:style>
  <w:style w:type="paragraph" w:customStyle="1" w:styleId="S4Header">
    <w:name w:val="S4 Header"/>
    <w:basedOn w:val="Binhthng"/>
    <w:next w:val="Binhthng"/>
    <w:pPr>
      <w:spacing w:before="120" w:after="240"/>
      <w:jc w:val="center"/>
    </w:pPr>
    <w:rPr>
      <w:b/>
      <w:sz w:val="32"/>
    </w:rPr>
  </w:style>
  <w:style w:type="paragraph" w:customStyle="1" w:styleId="S4-Header10">
    <w:name w:val="S4-Header 1"/>
    <w:basedOn w:val="Binhthng"/>
    <w:next w:val="Binhthng"/>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pPr>
      <w:spacing w:before="120" w:after="240"/>
      <w:ind w:left="360" w:right="288"/>
    </w:pPr>
    <w:rPr>
      <w:bCs/>
      <w:sz w:val="32"/>
    </w:rPr>
  </w:style>
  <w:style w:type="paragraph" w:customStyle="1" w:styleId="S6-Header1">
    <w:name w:val="S6-Header 1"/>
    <w:basedOn w:val="Binhthng"/>
    <w:next w:val="Binhthng"/>
    <w:pPr>
      <w:spacing w:before="120" w:after="240"/>
      <w:jc w:val="center"/>
    </w:pPr>
    <w:rPr>
      <w:rFonts w:cs="Arial"/>
      <w:b/>
      <w:sz w:val="32"/>
      <w:szCs w:val="24"/>
    </w:rPr>
  </w:style>
  <w:style w:type="paragraph" w:customStyle="1" w:styleId="Part">
    <w:name w:val="Part"/>
    <w:basedOn w:val="Binhthng"/>
    <w:pPr>
      <w:keepNext/>
      <w:spacing w:before="2280"/>
      <w:jc w:val="center"/>
    </w:pPr>
    <w:rPr>
      <w:b/>
      <w:sz w:val="52"/>
      <w:szCs w:val="24"/>
    </w:rPr>
  </w:style>
  <w:style w:type="paragraph" w:customStyle="1" w:styleId="StyleHead41Before6ptAfter6pt">
    <w:name w:val="Style Head 4.1 + Before:  6 pt After:  6 pt"/>
    <w:basedOn w:val="Head4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pPr>
      <w:spacing w:before="120" w:after="240"/>
      <w:jc w:val="center"/>
    </w:pPr>
    <w:rPr>
      <w:b/>
      <w:sz w:val="36"/>
      <w:szCs w:val="24"/>
    </w:rPr>
  </w:style>
  <w:style w:type="paragraph" w:customStyle="1" w:styleId="StyleS1-Header1TimesNewRoman14pt">
    <w:name w:val="Style S1-Header1 + Times New Roman 14 pt"/>
    <w:basedOn w:val="S1-Header1"/>
    <w:pPr>
      <w:ind w:left="0" w:firstLine="0"/>
    </w:pPr>
    <w:rPr>
      <w:bCs/>
    </w:rPr>
  </w:style>
  <w:style w:type="paragraph" w:customStyle="1" w:styleId="StyleStyleS1-Header1TimesNewRoman14pt">
    <w:name w:val="Style Style S1-Header1 + Times New Roman 14 pt +"/>
    <w:basedOn w:val="StyleS1-Header1TimesNewRoman14pt"/>
    <w:pPr>
      <w:ind w:left="360" w:hanging="72"/>
    </w:pPr>
  </w:style>
  <w:style w:type="paragraph" w:customStyle="1" w:styleId="StyleStyleS1-Header1TimesNewRoman14pt1">
    <w:name w:val="Style Style S1-Header1 + Times New Roman 14 pt +1"/>
    <w:basedOn w:val="StyleS1-Header1TimesNewRoman14pt"/>
    <w:pPr>
      <w:ind w:left="360" w:hanging="72"/>
    </w:pPr>
  </w:style>
  <w:style w:type="character" w:customStyle="1" w:styleId="AHead">
    <w:name w:val="A Head"/>
    <w:rPr>
      <w:rFonts w:ascii="Times New Roman" w:hAnsi="Times New Roman" w:cs="Times New Roman" w:hint="default"/>
      <w:noProof w:val="0"/>
      <w:w w:val="100"/>
      <w:position w:val="-1"/>
      <w:sz w:val="20"/>
      <w:effect w:val="none"/>
      <w:vertAlign w:val="baseline"/>
      <w:cs w:val="0"/>
      <w:em w:val="none"/>
      <w:lang w:val="en-US"/>
    </w:rPr>
  </w:style>
  <w:style w:type="character" w:customStyle="1" w:styleId="DefaultPara">
    <w:name w:val="Default Para"/>
    <w:rPr>
      <w:rFonts w:ascii="CG Times" w:hAnsi="CG Times" w:hint="default"/>
      <w:b/>
      <w:i/>
      <w:noProof w:val="0"/>
      <w:w w:val="100"/>
      <w:position w:val="-1"/>
      <w:sz w:val="24"/>
      <w:effect w:val="none"/>
      <w:vertAlign w:val="baseline"/>
      <w:cs w:val="0"/>
      <w:em w:val="none"/>
      <w:lang w:val="en-US"/>
    </w:rPr>
  </w:style>
  <w:style w:type="character" w:customStyle="1" w:styleId="BulletList">
    <w:name w:val="Bullet List"/>
    <w:basedOn w:val="Phngmcinhcuaoanvn"/>
    <w:rPr>
      <w:w w:val="100"/>
      <w:position w:val="-1"/>
      <w:effect w:val="none"/>
      <w:vertAlign w:val="baseline"/>
      <w:cs w:val="0"/>
      <w:em w:val="none"/>
    </w:rPr>
  </w:style>
  <w:style w:type="character" w:customStyle="1" w:styleId="StyleHeader2-SubClausesItalicChar">
    <w:name w:val="Style Header 2 - SubClauses + Italic Char"/>
    <w:rPr>
      <w:rFonts w:ascii="Arial" w:hAnsi="Arial" w:cs="Arial" w:hint="default"/>
      <w:i/>
      <w:iCs/>
      <w:w w:val="100"/>
      <w:position w:val="-1"/>
      <w:sz w:val="24"/>
      <w:szCs w:val="24"/>
      <w:effect w:val="none"/>
      <w:vertAlign w:val="baseline"/>
      <w:cs w:val="0"/>
      <w:em w:val="none"/>
      <w:lang w:val="en-US" w:eastAsia="en-US" w:bidi="ar-SA"/>
    </w:rPr>
  </w:style>
  <w:style w:type="character" w:customStyle="1" w:styleId="S1-Header1CharChar">
    <w:name w:val="S1-Header1 Char Char"/>
    <w:rPr>
      <w:rFonts w:ascii="Arial" w:hAnsi="Arial" w:cs="Arial" w:hint="default"/>
      <w:b/>
      <w:w w:val="100"/>
      <w:position w:val="-1"/>
      <w:sz w:val="28"/>
      <w:szCs w:val="24"/>
      <w:effect w:val="none"/>
      <w:vertAlign w:val="baseline"/>
      <w:cs w:val="0"/>
      <w:em w:val="none"/>
      <w:lang w:val="en-US" w:eastAsia="en-US" w:bidi="ar-SA"/>
    </w:rPr>
  </w:style>
  <w:style w:type="character" w:customStyle="1" w:styleId="StyleS1-Header1TimesNewRoman14ptChar">
    <w:name w:val="Style S1-Header1 + Times New Roman 14 pt Char"/>
    <w:rPr>
      <w:rFonts w:ascii="Arial" w:hAnsi="Arial" w:cs="Arial" w:hint="default"/>
      <w:b/>
      <w:bCs/>
      <w:w w:val="100"/>
      <w:position w:val="-1"/>
      <w:sz w:val="28"/>
      <w:szCs w:val="24"/>
      <w:effect w:val="none"/>
      <w:vertAlign w:val="baseline"/>
      <w:cs w:val="0"/>
      <w:em w:val="none"/>
      <w:lang w:val="en-US" w:eastAsia="en-US" w:bidi="ar-SA"/>
    </w:rPr>
  </w:style>
  <w:style w:type="character" w:customStyle="1" w:styleId="StyleStyleS1-Header1TimesNewRoman14ptChar">
    <w:name w:val="Style Style S1-Header1 + Times New Roman 14 pt + Char"/>
    <w:rPr>
      <w:rFonts w:ascii="Arial" w:hAnsi="Arial" w:cs="Arial" w:hint="default"/>
      <w:w w:val="100"/>
      <w:position w:val="-1"/>
      <w:sz w:val="28"/>
      <w:szCs w:val="24"/>
      <w:effect w:val="none"/>
      <w:vertAlign w:val="baseline"/>
      <w:cs w:val="0"/>
      <w:em w:val="none"/>
      <w:lang w:val="en-US" w:eastAsia="en-US" w:bidi="ar-SA"/>
    </w:rPr>
  </w:style>
  <w:style w:type="character" w:customStyle="1" w:styleId="StyleStyleS1-Header1TimesNewRoman14pt1Char">
    <w:name w:val="Style Style S1-Header1 + Times New Roman 14 pt +1 Char"/>
    <w:rPr>
      <w:rFonts w:ascii="Arial" w:hAnsi="Arial" w:cs="Arial" w:hint="default"/>
      <w:w w:val="100"/>
      <w:position w:val="-1"/>
      <w:sz w:val="28"/>
      <w:szCs w:val="24"/>
      <w:effect w:val="none"/>
      <w:vertAlign w:val="baseline"/>
      <w:cs w:val="0"/>
      <w:em w:val="none"/>
      <w:lang w:val="en-US" w:eastAsia="en-US" w:bidi="ar-SA"/>
    </w:rPr>
  </w:style>
  <w:style w:type="character" w:customStyle="1" w:styleId="hps">
    <w:name w:val="hps"/>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dieuChar">
    <w:name w:val="dieu Char"/>
    <w:rPr>
      <w:rFonts w:ascii="Times New Roman" w:eastAsia="Times New Roman" w:hAnsi="Times New Roman" w:cs="Times New Roman"/>
      <w:b/>
      <w:color w:val="0000FF"/>
      <w:w w:val="100"/>
      <w:position w:val="-1"/>
      <w:sz w:val="26"/>
      <w:szCs w:val="20"/>
      <w:effect w:val="none"/>
      <w:vertAlign w:val="baseline"/>
      <w:cs w:val="0"/>
      <w:em w:val="none"/>
      <w:lang w:val="en-US"/>
    </w:rPr>
  </w:style>
  <w:style w:type="paragraph" w:customStyle="1" w:styleId="3">
    <w:name w:val="3"/>
    <w:basedOn w:val="u3"/>
    <w:pPr>
      <w:widowControl w:val="0"/>
      <w:suppressAutoHyphens/>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u4"/>
    <w:pPr>
      <w:spacing w:after="120"/>
      <w:ind w:left="0" w:right="0" w:firstLine="567"/>
      <w:jc w:val="right"/>
    </w:pPr>
    <w:rPr>
      <w:rFonts w:ascii=".VnTime" w:hAnsi=".VnTime"/>
      <w:sz w:val="28"/>
      <w:szCs w:val="28"/>
      <w:u w:val="single"/>
      <w:lang w:val="de-DE"/>
    </w:rPr>
  </w:style>
  <w:style w:type="paragraph" w:customStyle="1" w:styleId="Chimuc2">
    <w:name w:val="Chỉ mục 2"/>
    <w:basedOn w:val="Binhthng"/>
    <w:next w:val="Binhthng"/>
    <w:pPr>
      <w:ind w:left="480" w:hanging="240"/>
      <w:jc w:val="left"/>
    </w:pPr>
    <w:rPr>
      <w:sz w:val="20"/>
    </w:rPr>
  </w:style>
  <w:style w:type="paragraph" w:customStyle="1" w:styleId="Chimuc3">
    <w:name w:val="Chỉ mục 3"/>
    <w:basedOn w:val="Binhthng"/>
    <w:next w:val="Binhthng"/>
    <w:pPr>
      <w:ind w:left="720" w:hanging="240"/>
      <w:jc w:val="left"/>
    </w:pPr>
    <w:rPr>
      <w:sz w:val="20"/>
    </w:rPr>
  </w:style>
  <w:style w:type="paragraph" w:customStyle="1" w:styleId="Chimuc4">
    <w:name w:val="Chỉ mục 4"/>
    <w:basedOn w:val="Binhthng"/>
    <w:next w:val="Binhthng"/>
    <w:pPr>
      <w:ind w:left="960" w:hanging="240"/>
      <w:jc w:val="left"/>
    </w:pPr>
    <w:rPr>
      <w:sz w:val="20"/>
    </w:rPr>
  </w:style>
  <w:style w:type="paragraph" w:customStyle="1" w:styleId="Chimuc5">
    <w:name w:val="Chỉ mục 5"/>
    <w:basedOn w:val="Binhthng"/>
    <w:next w:val="Binhthng"/>
    <w:pPr>
      <w:ind w:left="1200" w:hanging="240"/>
      <w:jc w:val="left"/>
    </w:pPr>
    <w:rPr>
      <w:sz w:val="20"/>
    </w:rPr>
  </w:style>
  <w:style w:type="paragraph" w:customStyle="1" w:styleId="Chimuc6">
    <w:name w:val="Chỉ mục 6"/>
    <w:basedOn w:val="Binhthng"/>
    <w:next w:val="Binhthng"/>
    <w:pPr>
      <w:ind w:left="1440" w:hanging="240"/>
      <w:jc w:val="left"/>
    </w:pPr>
    <w:rPr>
      <w:sz w:val="20"/>
    </w:rPr>
  </w:style>
  <w:style w:type="paragraph" w:customStyle="1" w:styleId="Chimuc7">
    <w:name w:val="Chỉ mục 7"/>
    <w:basedOn w:val="Binhthng"/>
    <w:next w:val="Binhthng"/>
    <w:pPr>
      <w:ind w:left="1680" w:hanging="240"/>
      <w:jc w:val="left"/>
    </w:pPr>
    <w:rPr>
      <w:sz w:val="20"/>
    </w:rPr>
  </w:style>
  <w:style w:type="paragraph" w:customStyle="1" w:styleId="Chimuc8">
    <w:name w:val="Chỉ mục 8"/>
    <w:basedOn w:val="Binhthng"/>
    <w:next w:val="Binhthng"/>
    <w:pPr>
      <w:ind w:left="1920" w:hanging="240"/>
      <w:jc w:val="left"/>
    </w:pPr>
    <w:rPr>
      <w:sz w:val="20"/>
    </w:rPr>
  </w:style>
  <w:style w:type="character" w:customStyle="1" w:styleId="SectionHeader3Char1">
    <w:name w:val="Section Header3 Char1"/>
    <w:aliases w:val="Sub-Clause Paragraph Char1"/>
    <w:rPr>
      <w:rFonts w:ascii="Times New Roman" w:eastAsia="Times New Roman" w:hAnsi="Times New Roman" w:cs="Times New Roman"/>
      <w:b/>
      <w:bCs/>
      <w:spacing w:val="-2"/>
      <w:w w:val="100"/>
      <w:position w:val="-1"/>
      <w:sz w:val="16"/>
      <w:szCs w:val="24"/>
      <w:effect w:val="none"/>
      <w:vertAlign w:val="baseline"/>
      <w:cs w:val="0"/>
      <w:em w:val="none"/>
      <w:lang w:val="en-US"/>
    </w:rPr>
  </w:style>
  <w:style w:type="paragraph" w:customStyle="1" w:styleId="4">
    <w:name w:val="4"/>
    <w:basedOn w:val="Binhthng"/>
    <w:pPr>
      <w:spacing w:before="360" w:line="288" w:lineRule="auto"/>
    </w:pPr>
    <w:rPr>
      <w:rFonts w:ascii=".VnArial" w:hAnsi=".VnArial"/>
      <w:b/>
      <w:sz w:val="20"/>
    </w:rPr>
  </w:style>
  <w:style w:type="paragraph" w:customStyle="1" w:styleId="oancuaDanhsach">
    <w:name w:val="Đoạn của Danh sách"/>
    <w:aliases w:val="Citation List,본문(내용),List Paragraph (numbered (a)),Colorful List - Accent 11,Gạch đầu dòng,List Paragraph 1,ko,ADB paragraph numbering,Numbered List Paragraph,numbered para,bullet,List Paragraph11,tieu de phu 1,Bullet paras"/>
    <w:basedOn w:val="Binhthng"/>
    <w:pPr>
      <w:ind w:left="720"/>
      <w:contextualSpacing/>
    </w:pPr>
  </w:style>
  <w:style w:type="character" w:customStyle="1" w:styleId="iChar">
    <w:name w:val="(i) Char"/>
    <w:rPr>
      <w:rFonts w:ascii="Tms Rmn" w:eastAsia="Times New Roman" w:hAnsi="Tms Rmn" w:cs="Times New Roman"/>
      <w:w w:val="100"/>
      <w:position w:val="-1"/>
      <w:sz w:val="24"/>
      <w:szCs w:val="20"/>
      <w:effect w:val="none"/>
      <w:vertAlign w:val="baseline"/>
      <w:cs w:val="0"/>
      <w:em w:val="none"/>
    </w:rPr>
  </w:style>
  <w:style w:type="paragraph" w:customStyle="1" w:styleId="Duytlai">
    <w:name w:val="Duyệt lại"/>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lang w:val="en-US"/>
    </w:rPr>
  </w:style>
  <w:style w:type="paragraph" w:customStyle="1" w:styleId="Style1">
    <w:name w:val="Style1"/>
    <w:basedOn w:val="Binhthng"/>
    <w:pPr>
      <w:widowControl w:val="0"/>
    </w:pPr>
    <w:rPr>
      <w:rFonts w:ascii=".VnTime" w:hAnsi=".VnTime"/>
      <w:sz w:val="26"/>
    </w:rPr>
  </w:style>
  <w:style w:type="character" w:customStyle="1" w:styleId="Nhnmanh">
    <w:name w:val="Nhấn mạnh"/>
    <w:rPr>
      <w:i/>
      <w:iCs/>
      <w:w w:val="100"/>
      <w:position w:val="-1"/>
      <w:effect w:val="none"/>
      <w:vertAlign w:val="baseline"/>
      <w:cs w:val="0"/>
      <w:em w:val="none"/>
    </w:rPr>
  </w:style>
  <w:style w:type="character" w:customStyle="1" w:styleId="normal-h1">
    <w:name w:val="normal-h1"/>
    <w:rPr>
      <w:rFonts w:ascii=".VnTime" w:hAnsi=".VnTime" w:hint="default"/>
      <w:color w:val="0000FF"/>
      <w:w w:val="100"/>
      <w:position w:val="-1"/>
      <w:sz w:val="24"/>
      <w:szCs w:val="24"/>
      <w:effect w:val="none"/>
      <w:vertAlign w:val="baseline"/>
      <w:cs w:val="0"/>
      <w:em w:val="none"/>
    </w:rPr>
  </w:style>
  <w:style w:type="character" w:customStyle="1" w:styleId="oancuaDanhsachChar">
    <w:name w:val="Đoạn của Danh sách Char"/>
    <w:aliases w:val="Citation List Char,본문(내용) Char,List Paragraph (numbered (a)) Char,Colorful List - Accent 11 Char,Gạch đầu dòng Char,List Paragraph 1 Char,ko Char,ADB paragraph numbering Char,Numbered List Paragraph Char,numbered para Char"/>
    <w:rPr>
      <w:rFonts w:ascii="Times New Roman" w:eastAsia="Times New Roman" w:hAnsi="Times New Roman"/>
      <w:w w:val="100"/>
      <w:position w:val="-1"/>
      <w:sz w:val="24"/>
      <w:effect w:val="none"/>
      <w:vertAlign w:val="baseline"/>
      <w:cs w:val="0"/>
      <w:em w:val="none"/>
    </w:rPr>
  </w:style>
  <w:style w:type="paragraph" w:customStyle="1" w:styleId="00">
    <w:name w:val="00"/>
    <w:basedOn w:val="Binhthng"/>
    <w:pPr>
      <w:jc w:val="center"/>
    </w:pPr>
    <w:rPr>
      <w:b/>
      <w:bCs/>
      <w:sz w:val="30"/>
      <w:szCs w:val="28"/>
      <w:lang w:val="vi-VN"/>
    </w:rPr>
  </w:style>
  <w:style w:type="paragraph" w:customStyle="1" w:styleId="01">
    <w:name w:val="01"/>
    <w:basedOn w:val="Binhthng"/>
    <w:pPr>
      <w:widowControl w:val="0"/>
      <w:spacing w:before="120" w:after="120" w:line="264" w:lineRule="auto"/>
      <w:jc w:val="center"/>
    </w:pPr>
    <w:rPr>
      <w:b/>
      <w:bCs/>
      <w:sz w:val="28"/>
      <w:szCs w:val="28"/>
      <w:lang w:val="vi-VN"/>
    </w:rPr>
  </w:style>
  <w:style w:type="paragraph" w:customStyle="1" w:styleId="p-res">
    <w:name w:val="p-res"/>
    <w:basedOn w:val="Binhthng"/>
    <w:pPr>
      <w:spacing w:before="100" w:beforeAutospacing="1" w:after="100" w:afterAutospacing="1"/>
      <w:jc w:val="left"/>
    </w:pPr>
    <w:rPr>
      <w:szCs w:val="24"/>
    </w:rPr>
  </w:style>
  <w:style w:type="paragraph" w:customStyle="1" w:styleId="msonormal0">
    <w:name w:val="msonormal"/>
    <w:basedOn w:val="Binhthng"/>
    <w:pPr>
      <w:spacing w:before="100" w:beforeAutospacing="1" w:after="100" w:afterAutospacing="1"/>
      <w:jc w:val="left"/>
    </w:pPr>
    <w:rPr>
      <w:szCs w:val="24"/>
    </w:rPr>
  </w:style>
  <w:style w:type="paragraph" w:customStyle="1" w:styleId="font5">
    <w:name w:val="font5"/>
    <w:basedOn w:val="Binhthng"/>
    <w:pPr>
      <w:spacing w:before="100" w:beforeAutospacing="1" w:after="100" w:afterAutospacing="1"/>
      <w:jc w:val="left"/>
    </w:pPr>
    <w:rPr>
      <w:i/>
      <w:iCs/>
      <w:sz w:val="20"/>
    </w:rPr>
  </w:style>
  <w:style w:type="paragraph" w:customStyle="1" w:styleId="font6">
    <w:name w:val="font6"/>
    <w:basedOn w:val="Binhthng"/>
    <w:pPr>
      <w:spacing w:before="100" w:beforeAutospacing="1" w:after="100" w:afterAutospacing="1"/>
      <w:jc w:val="left"/>
    </w:pPr>
    <w:rPr>
      <w:sz w:val="20"/>
    </w:rPr>
  </w:style>
  <w:style w:type="paragraph" w:customStyle="1" w:styleId="font7">
    <w:name w:val="font7"/>
    <w:basedOn w:val="Binhthng"/>
    <w:pPr>
      <w:spacing w:before="100" w:beforeAutospacing="1" w:after="100" w:afterAutospacing="1"/>
      <w:jc w:val="left"/>
    </w:pPr>
    <w:rPr>
      <w:sz w:val="20"/>
    </w:rPr>
  </w:style>
  <w:style w:type="paragraph" w:customStyle="1" w:styleId="xl99">
    <w:name w:val="xl99"/>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00">
    <w:name w:val="xl100"/>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01">
    <w:name w:val="xl101"/>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rPr>
  </w:style>
  <w:style w:type="paragraph" w:customStyle="1" w:styleId="xl102">
    <w:name w:val="xl102"/>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3">
    <w:name w:val="xl103"/>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4">
    <w:name w:val="xl104"/>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xl105">
    <w:name w:val="xl105"/>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rPr>
  </w:style>
  <w:style w:type="paragraph" w:customStyle="1" w:styleId="xl106">
    <w:name w:val="xl106"/>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07">
    <w:name w:val="xl107"/>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xl108">
    <w:name w:val="xl108"/>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109">
    <w:name w:val="xl109"/>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rPr>
  </w:style>
  <w:style w:type="paragraph" w:customStyle="1" w:styleId="xl110">
    <w:name w:val="xl110"/>
    <w:basedOn w:val="Binhthng"/>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rPr>
  </w:style>
  <w:style w:type="paragraph" w:customStyle="1" w:styleId="xl111">
    <w:name w:val="xl111"/>
    <w:basedOn w:val="Binhthng"/>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0"/>
    </w:rPr>
  </w:style>
  <w:style w:type="paragraph" w:customStyle="1" w:styleId="xl112">
    <w:name w:val="xl112"/>
    <w:basedOn w:val="Binhthng"/>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0"/>
    </w:rPr>
  </w:style>
  <w:style w:type="paragraph" w:customStyle="1" w:styleId="xl113">
    <w:name w:val="xl113"/>
    <w:basedOn w:val="Binhthng"/>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b/>
      <w:bCs/>
      <w:sz w:val="20"/>
    </w:rPr>
  </w:style>
  <w:style w:type="paragraph" w:customStyle="1" w:styleId="xl114">
    <w:name w:val="xl114"/>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rPr>
  </w:style>
  <w:style w:type="paragraph" w:customStyle="1" w:styleId="xl115">
    <w:name w:val="xl115"/>
    <w:basedOn w:val="Binhthng"/>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rPr>
  </w:style>
  <w:style w:type="paragraph" w:customStyle="1" w:styleId="xl116">
    <w:name w:val="xl116"/>
    <w:basedOn w:val="Binhthng"/>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117">
    <w:name w:val="xl117"/>
    <w:basedOn w:val="Binhthng"/>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8">
    <w:name w:val="xl118"/>
    <w:basedOn w:val="Binhthng"/>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119">
    <w:name w:val="xl119"/>
    <w:basedOn w:val="Binhthng"/>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rPr>
  </w:style>
  <w:style w:type="paragraph" w:customStyle="1" w:styleId="xl120">
    <w:name w:val="xl120"/>
    <w:basedOn w:val="Binhthng"/>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rPr>
  </w:style>
  <w:style w:type="paragraph" w:customStyle="1" w:styleId="xl121">
    <w:name w:val="xl121"/>
    <w:basedOn w:val="Binhthng"/>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rPr>
  </w:style>
  <w:style w:type="paragraph" w:customStyle="1" w:styleId="xl122">
    <w:name w:val="xl122"/>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23">
    <w:name w:val="xl123"/>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24">
    <w:name w:val="xl124"/>
    <w:basedOn w:val="Binhthng"/>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125">
    <w:name w:val="xl125"/>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6">
    <w:name w:val="xl126"/>
    <w:basedOn w:val="Binhthng"/>
    <w:pPr>
      <w:spacing w:before="100" w:beforeAutospacing="1" w:after="100" w:afterAutospacing="1"/>
      <w:jc w:val="left"/>
      <w:textAlignment w:val="center"/>
    </w:pPr>
    <w:rPr>
      <w:sz w:val="20"/>
    </w:rPr>
  </w:style>
  <w:style w:type="paragraph" w:customStyle="1" w:styleId="xl127">
    <w:name w:val="xl127"/>
    <w:basedOn w:val="Binhthng"/>
    <w:pPr>
      <w:spacing w:before="100" w:beforeAutospacing="1" w:after="100" w:afterAutospacing="1"/>
      <w:jc w:val="left"/>
      <w:textAlignment w:val="center"/>
    </w:pPr>
    <w:rPr>
      <w:i/>
      <w:iCs/>
      <w:sz w:val="20"/>
    </w:rPr>
  </w:style>
  <w:style w:type="paragraph" w:customStyle="1" w:styleId="xl128">
    <w:name w:val="xl128"/>
    <w:basedOn w:val="Binhthng"/>
    <w:pPr>
      <w:spacing w:before="100" w:beforeAutospacing="1" w:after="100" w:afterAutospacing="1"/>
      <w:jc w:val="left"/>
      <w:textAlignment w:val="center"/>
    </w:pPr>
    <w:rPr>
      <w:b/>
      <w:bCs/>
      <w:i/>
      <w:iCs/>
      <w:sz w:val="20"/>
    </w:rPr>
  </w:style>
  <w:style w:type="paragraph" w:customStyle="1" w:styleId="xl129">
    <w:name w:val="xl129"/>
    <w:basedOn w:val="Binhthng"/>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20"/>
    </w:rPr>
  </w:style>
  <w:style w:type="paragraph" w:customStyle="1" w:styleId="xl130">
    <w:name w:val="xl130"/>
    <w:basedOn w:val="Binhthng"/>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i/>
      <w:iCs/>
      <w:sz w:val="20"/>
    </w:rPr>
  </w:style>
  <w:style w:type="paragraph" w:customStyle="1" w:styleId="xl131">
    <w:name w:val="xl131"/>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Binhthng"/>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rPr>
  </w:style>
  <w:style w:type="paragraph" w:customStyle="1" w:styleId="xl133">
    <w:name w:val="xl133"/>
    <w:basedOn w:val="Binhthng"/>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rPr>
  </w:style>
  <w:style w:type="paragraph" w:customStyle="1" w:styleId="xl134">
    <w:name w:val="xl134"/>
    <w:basedOn w:val="Binhthng"/>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35">
    <w:name w:val="xl135"/>
    <w:basedOn w:val="Binhthng"/>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36">
    <w:name w:val="xl136"/>
    <w:basedOn w:val="Binhthng"/>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37">
    <w:name w:val="xl137"/>
    <w:basedOn w:val="Binhthng"/>
    <w:pPr>
      <w:shd w:val="clear" w:color="000000" w:fill="FFFFFF"/>
      <w:spacing w:before="100" w:beforeAutospacing="1" w:after="100" w:afterAutospacing="1"/>
      <w:jc w:val="left"/>
      <w:textAlignment w:val="center"/>
    </w:pPr>
    <w:rPr>
      <w:sz w:val="20"/>
    </w:rPr>
  </w:style>
  <w:style w:type="paragraph" w:customStyle="1" w:styleId="xl138">
    <w:name w:val="xl138"/>
    <w:basedOn w:val="Binhthng"/>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39">
    <w:name w:val="xl139"/>
    <w:basedOn w:val="Binhthng"/>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rPr>
  </w:style>
  <w:style w:type="paragraph" w:customStyle="1" w:styleId="xl140">
    <w:name w:val="xl140"/>
    <w:basedOn w:val="Binhthng"/>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141">
    <w:name w:val="xl141"/>
    <w:basedOn w:val="Binhthng"/>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0"/>
    </w:rPr>
  </w:style>
  <w:style w:type="paragraph" w:customStyle="1" w:styleId="xl142">
    <w:name w:val="xl142"/>
    <w:basedOn w:val="Binhthng"/>
    <w:pPr>
      <w:shd w:val="clear" w:color="000000" w:fill="FFFF00"/>
      <w:spacing w:before="100" w:beforeAutospacing="1" w:after="100" w:afterAutospacing="1"/>
      <w:jc w:val="left"/>
      <w:textAlignment w:val="center"/>
    </w:pPr>
    <w:rPr>
      <w:sz w:val="20"/>
    </w:rPr>
  </w:style>
  <w:style w:type="paragraph" w:customStyle="1" w:styleId="xl143">
    <w:name w:val="xl143"/>
    <w:basedOn w:val="Binhthng"/>
    <w:pPr>
      <w:spacing w:before="100" w:beforeAutospacing="1" w:after="100" w:afterAutospacing="1"/>
      <w:jc w:val="left"/>
      <w:textAlignment w:val="center"/>
    </w:pPr>
    <w:rPr>
      <w:sz w:val="20"/>
    </w:rPr>
  </w:style>
  <w:style w:type="paragraph" w:customStyle="1" w:styleId="xl144">
    <w:name w:val="xl144"/>
    <w:basedOn w:val="Binhthng"/>
    <w:pPr>
      <w:shd w:val="clear" w:color="000000" w:fill="FFFF00"/>
      <w:spacing w:before="100" w:beforeAutospacing="1" w:after="100" w:afterAutospacing="1"/>
      <w:jc w:val="left"/>
      <w:textAlignment w:val="center"/>
    </w:pPr>
    <w:rPr>
      <w:sz w:val="20"/>
    </w:rPr>
  </w:style>
  <w:style w:type="paragraph" w:customStyle="1" w:styleId="xl145">
    <w:name w:val="xl145"/>
    <w:basedOn w:val="Binhthng"/>
    <w:pPr>
      <w:shd w:val="clear" w:color="000000" w:fill="FFFFFF"/>
      <w:spacing w:before="100" w:beforeAutospacing="1" w:after="100" w:afterAutospacing="1"/>
      <w:jc w:val="left"/>
      <w:textAlignment w:val="center"/>
    </w:pPr>
    <w:rPr>
      <w:sz w:val="20"/>
    </w:rPr>
  </w:style>
  <w:style w:type="paragraph" w:customStyle="1" w:styleId="xl146">
    <w:name w:val="xl146"/>
    <w:basedOn w:val="Binhthng"/>
    <w:pPr>
      <w:spacing w:before="100" w:beforeAutospacing="1" w:after="100" w:afterAutospacing="1"/>
      <w:jc w:val="left"/>
      <w:textAlignment w:val="center"/>
    </w:pPr>
    <w:rPr>
      <w:b/>
      <w:bCs/>
      <w:sz w:val="20"/>
    </w:rPr>
  </w:style>
  <w:style w:type="paragraph" w:customStyle="1" w:styleId="xl147">
    <w:name w:val="xl147"/>
    <w:basedOn w:val="Binhthng"/>
    <w:pPr>
      <w:spacing w:before="100" w:beforeAutospacing="1" w:after="100" w:afterAutospacing="1"/>
      <w:jc w:val="left"/>
      <w:textAlignment w:val="center"/>
    </w:pPr>
    <w:rPr>
      <w:sz w:val="20"/>
    </w:rPr>
  </w:style>
  <w:style w:type="character" w:customStyle="1" w:styleId="cpChagiiquyt">
    <w:name w:val="Đề cập Chưa giải quyết"/>
    <w:qFormat/>
    <w:rPr>
      <w:color w:val="605E5C"/>
      <w:w w:val="100"/>
      <w:position w:val="-1"/>
      <w:effect w:val="none"/>
      <w:shd w:val="clear" w:color="auto" w:fill="E1DFDD"/>
      <w:vertAlign w:val="baseline"/>
      <w:cs w:val="0"/>
      <w:em w:val="none"/>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72" w:type="dxa"/>
        <w:right w:w="72" w:type="dxa"/>
      </w:tblCellMar>
    </w:tblPr>
  </w:style>
  <w:style w:type="table" w:customStyle="1" w:styleId="af2">
    <w:basedOn w:val="TableNormal"/>
    <w:tblPr>
      <w:tblStyleRowBandSize w:val="1"/>
      <w:tblStyleColBandSize w:val="1"/>
      <w:tblCellMar>
        <w:left w:w="72" w:type="dxa"/>
        <w:right w:w="72"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paragraph" w:styleId="ListParagraph">
    <w:name w:val="List Paragraph"/>
    <w:basedOn w:val="Normal"/>
    <w:uiPriority w:val="34"/>
    <w:qFormat/>
    <w:rsid w:val="00EA3705"/>
    <w:pPr>
      <w:ind w:left="720"/>
      <w:contextualSpacing/>
    </w:pPr>
  </w:style>
  <w:style w:type="character" w:styleId="Hyperlink">
    <w:name w:val="Hyperlink"/>
    <w:basedOn w:val="DefaultParagraphFont"/>
    <w:uiPriority w:val="99"/>
    <w:semiHidden/>
    <w:unhideWhenUsed/>
    <w:rsid w:val="00276F80"/>
    <w:rPr>
      <w:color w:val="0000FF"/>
      <w:u w:val="single"/>
    </w:rPr>
  </w:style>
  <w:style w:type="paragraph" w:customStyle="1" w:styleId="xl69">
    <w:name w:val="xl69"/>
    <w:basedOn w:val="Normal"/>
    <w:rsid w:val="00276F80"/>
    <w:pP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276F80"/>
    <w:pPr>
      <w:spacing w:before="100" w:beforeAutospacing="1" w:after="100" w:afterAutospacing="1"/>
      <w:jc w:val="center"/>
      <w:textAlignment w:val="center"/>
    </w:pPr>
    <w:rPr>
      <w:rFonts w:ascii="VNI-Times" w:eastAsia="Times New Roman" w:hAnsi="VNI-Times" w:cs="Times New Roman"/>
      <w:sz w:val="24"/>
      <w:szCs w:val="24"/>
      <w:lang w:val="en-US"/>
    </w:rPr>
  </w:style>
  <w:style w:type="paragraph" w:customStyle="1" w:styleId="xl71">
    <w:name w:val="xl71"/>
    <w:basedOn w:val="Normal"/>
    <w:rsid w:val="00276F80"/>
    <w:pPr>
      <w:spacing w:before="100" w:beforeAutospacing="1" w:after="100" w:afterAutospacing="1"/>
      <w:jc w:val="center"/>
      <w:textAlignment w:val="center"/>
    </w:pPr>
    <w:rPr>
      <w:rFonts w:ascii="Times New Roman" w:eastAsia="Times New Roman" w:hAnsi="Times New Roman" w:cs="Times New Roman"/>
      <w:b/>
      <w:bCs/>
      <w:i/>
      <w:iCs/>
      <w:sz w:val="24"/>
      <w:szCs w:val="24"/>
      <w:lang w:val="en-US"/>
    </w:rPr>
  </w:style>
  <w:style w:type="paragraph" w:customStyle="1" w:styleId="xl72">
    <w:name w:val="xl72"/>
    <w:basedOn w:val="Normal"/>
    <w:rsid w:val="00276F80"/>
    <w:pPr>
      <w:spacing w:before="100" w:beforeAutospacing="1" w:after="100" w:afterAutospacing="1"/>
      <w:jc w:val="center"/>
      <w:textAlignment w:val="center"/>
    </w:pPr>
    <w:rPr>
      <w:rFonts w:ascii="Times New Roman" w:eastAsia="Times New Roman" w:hAnsi="Times New Roman" w:cs="Times New Roman"/>
      <w:b/>
      <w:bCs/>
      <w:i/>
      <w:iCs/>
      <w:color w:val="FF0000"/>
      <w:sz w:val="24"/>
      <w:szCs w:val="24"/>
      <w:lang w:val="en-US"/>
    </w:rPr>
  </w:style>
  <w:style w:type="paragraph" w:customStyle="1" w:styleId="xl73">
    <w:name w:val="xl73"/>
    <w:basedOn w:val="Normal"/>
    <w:rsid w:val="00276F80"/>
    <w:pPr>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74">
    <w:name w:val="xl74"/>
    <w:basedOn w:val="Normal"/>
    <w:rsid w:val="00276F80"/>
    <w:pPr>
      <w:spacing w:before="100" w:beforeAutospacing="1" w:after="100" w:afterAutospacing="1"/>
      <w:jc w:val="center"/>
      <w:textAlignment w:val="center"/>
    </w:pPr>
    <w:rPr>
      <w:rFonts w:ascii="Times New Roman" w:eastAsia="Times New Roman" w:hAnsi="Times New Roman" w:cs="Times New Roman"/>
      <w:i/>
      <w:iCs/>
      <w:sz w:val="24"/>
      <w:szCs w:val="24"/>
      <w:lang w:val="en-US"/>
    </w:rPr>
  </w:style>
  <w:style w:type="paragraph" w:customStyle="1" w:styleId="xl75">
    <w:name w:val="xl75"/>
    <w:basedOn w:val="Normal"/>
    <w:rsid w:val="00276F80"/>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276F80"/>
    <w:pPr>
      <w:shd w:val="clear" w:color="000000" w:fill="FFFFFF"/>
      <w:spacing w:before="100" w:beforeAutospacing="1" w:after="100" w:afterAutospacing="1"/>
      <w:jc w:val="center"/>
      <w:textAlignment w:val="center"/>
    </w:pPr>
    <w:rPr>
      <w:rFonts w:ascii="VNI-Times" w:eastAsia="Times New Roman" w:hAnsi="VNI-Times" w:cs="Times New Roman"/>
      <w:sz w:val="24"/>
      <w:szCs w:val="24"/>
      <w:lang w:val="en-US"/>
    </w:rPr>
  </w:style>
  <w:style w:type="paragraph" w:customStyle="1" w:styleId="xl77">
    <w:name w:val="xl77"/>
    <w:basedOn w:val="Normal"/>
    <w:rsid w:val="00276F80"/>
    <w:pPr>
      <w:spacing w:before="100" w:beforeAutospacing="1" w:after="100" w:afterAutospacing="1"/>
      <w:jc w:val="both"/>
      <w:textAlignment w:val="center"/>
    </w:pPr>
    <w:rPr>
      <w:rFonts w:ascii="Times New Roman" w:eastAsia="Times New Roman" w:hAnsi="Times New Roman" w:cs="Times New Roman"/>
      <w:i/>
      <w:iCs/>
      <w:sz w:val="24"/>
      <w:szCs w:val="24"/>
      <w:lang w:val="en-US"/>
    </w:rPr>
  </w:style>
  <w:style w:type="paragraph" w:customStyle="1" w:styleId="xl78">
    <w:name w:val="xl78"/>
    <w:basedOn w:val="Normal"/>
    <w:rsid w:val="00276F80"/>
    <w:pPr>
      <w:shd w:val="clear" w:color="000000" w:fill="F79646"/>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79">
    <w:name w:val="xl79"/>
    <w:basedOn w:val="Normal"/>
    <w:rsid w:val="00276F80"/>
    <w:pP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0">
    <w:name w:val="xl80"/>
    <w:basedOn w:val="Normal"/>
    <w:rsid w:val="00276F80"/>
    <w:pP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1">
    <w:name w:val="xl81"/>
    <w:basedOn w:val="Normal"/>
    <w:rsid w:val="00276F80"/>
    <w:pPr>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2">
    <w:name w:val="xl82"/>
    <w:basedOn w:val="Normal"/>
    <w:rsid w:val="00276F80"/>
    <w:pPr>
      <w:shd w:val="clear" w:color="000000" w:fill="FCD5B4"/>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276F80"/>
    <w:pP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6">
    <w:name w:val="xl86"/>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sz w:val="24"/>
      <w:szCs w:val="24"/>
      <w:lang w:val="en-US"/>
    </w:rPr>
  </w:style>
  <w:style w:type="paragraph" w:customStyle="1" w:styleId="xl87">
    <w:name w:val="xl87"/>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88">
    <w:name w:val="xl88"/>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sz w:val="24"/>
      <w:szCs w:val="24"/>
      <w:lang w:val="en-US"/>
    </w:rPr>
  </w:style>
  <w:style w:type="paragraph" w:customStyle="1" w:styleId="xl89">
    <w:name w:val="xl89"/>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sz w:val="24"/>
      <w:szCs w:val="24"/>
      <w:lang w:val="en-US"/>
    </w:rPr>
  </w:style>
  <w:style w:type="paragraph" w:customStyle="1" w:styleId="xl90">
    <w:name w:val="xl90"/>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sz w:val="24"/>
      <w:szCs w:val="24"/>
      <w:lang w:val="en-US"/>
    </w:rPr>
  </w:style>
  <w:style w:type="paragraph" w:customStyle="1" w:styleId="xl91">
    <w:name w:val="xl91"/>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sz w:val="24"/>
      <w:szCs w:val="24"/>
      <w:lang w:val="en-US"/>
    </w:rPr>
  </w:style>
  <w:style w:type="paragraph" w:customStyle="1" w:styleId="xl92">
    <w:name w:val="xl92"/>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i/>
      <w:iCs/>
      <w:sz w:val="24"/>
      <w:szCs w:val="24"/>
      <w:lang w:val="en-US"/>
    </w:rPr>
  </w:style>
  <w:style w:type="paragraph" w:customStyle="1" w:styleId="xl93">
    <w:name w:val="xl93"/>
    <w:basedOn w:val="Normal"/>
    <w:rsid w:val="0027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0132">
      <w:bodyDiv w:val="1"/>
      <w:marLeft w:val="0"/>
      <w:marRight w:val="0"/>
      <w:marTop w:val="0"/>
      <w:marBottom w:val="0"/>
      <w:divBdr>
        <w:top w:val="none" w:sz="0" w:space="0" w:color="auto"/>
        <w:left w:val="none" w:sz="0" w:space="0" w:color="auto"/>
        <w:bottom w:val="none" w:sz="0" w:space="0" w:color="auto"/>
        <w:right w:val="none" w:sz="0" w:space="0" w:color="auto"/>
      </w:divBdr>
    </w:div>
    <w:div w:id="1517303082">
      <w:bodyDiv w:val="1"/>
      <w:marLeft w:val="0"/>
      <w:marRight w:val="0"/>
      <w:marTop w:val="0"/>
      <w:marBottom w:val="0"/>
      <w:divBdr>
        <w:top w:val="none" w:sz="0" w:space="0" w:color="auto"/>
        <w:left w:val="none" w:sz="0" w:space="0" w:color="auto"/>
        <w:bottom w:val="none" w:sz="0" w:space="0" w:color="auto"/>
        <w:right w:val="none" w:sz="0" w:space="0" w:color="auto"/>
      </w:divBdr>
    </w:div>
    <w:div w:id="1641957845">
      <w:bodyDiv w:val="1"/>
      <w:marLeft w:val="0"/>
      <w:marRight w:val="0"/>
      <w:marTop w:val="0"/>
      <w:marBottom w:val="0"/>
      <w:divBdr>
        <w:top w:val="none" w:sz="0" w:space="0" w:color="auto"/>
        <w:left w:val="none" w:sz="0" w:space="0" w:color="auto"/>
        <w:bottom w:val="none" w:sz="0" w:space="0" w:color="auto"/>
        <w:right w:val="none" w:sz="0" w:space="0" w:color="auto"/>
      </w:divBdr>
    </w:div>
    <w:div w:id="1836650229">
      <w:bodyDiv w:val="1"/>
      <w:marLeft w:val="0"/>
      <w:marRight w:val="0"/>
      <w:marTop w:val="0"/>
      <w:marBottom w:val="0"/>
      <w:divBdr>
        <w:top w:val="none" w:sz="0" w:space="0" w:color="auto"/>
        <w:left w:val="none" w:sz="0" w:space="0" w:color="auto"/>
        <w:bottom w:val="none" w:sz="0" w:space="0" w:color="auto"/>
        <w:right w:val="none" w:sz="0" w:space="0" w:color="auto"/>
      </w:divBdr>
    </w:div>
    <w:div w:id="1983803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D3eDLtpVIO3F0KyM+9lxeaf2w==">CgMxLjAaJQoBMBIgCh4IB0IaCg9UaW1lcyBOZXcgUm9tYW4SB0d1bmdzdWgyCGguZ2pkZ3hzMgloLjMwajB6bGwyCWguMWZvYjl0ZTIJaC4zem55c2g3Mg5oLjNsdWpqYndlM200Yj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74F410-133C-4D40-9F33-E2481C40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108</Pages>
  <Words>24357</Words>
  <Characters>138835</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Văn Phúc</dc:creator>
  <cp:lastModifiedBy>Lê Hoàng</cp:lastModifiedBy>
  <cp:revision>17</cp:revision>
  <cp:lastPrinted>2024-09-16T06:12:00Z</cp:lastPrinted>
  <dcterms:created xsi:type="dcterms:W3CDTF">2024-09-16T06:04:00Z</dcterms:created>
  <dcterms:modified xsi:type="dcterms:W3CDTF">2024-11-15T09:19:00Z</dcterms:modified>
</cp:coreProperties>
</file>